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FE8" w:rsidRDefault="00404644">
      <w:pPr>
        <w:spacing w:before="66"/>
        <w:ind w:left="3216" w:right="3257"/>
        <w:jc w:val="center"/>
        <w:rPr>
          <w:sz w:val="24"/>
        </w:rPr>
      </w:pPr>
      <w:r>
        <w:rPr>
          <w:b/>
        </w:rPr>
        <w:t xml:space="preserve">ДОГОВОР № </w:t>
      </w:r>
      <w:permStart w:id="194472573" w:edGrp="everyone"/>
      <w:r>
        <w:rPr>
          <w:color w:val="808080"/>
          <w:sz w:val="24"/>
        </w:rPr>
        <w:t>Место для ввода текста</w:t>
      </w:r>
      <w:permEnd w:id="194472573"/>
    </w:p>
    <w:p w:rsidR="00C13FE8" w:rsidRDefault="00404644">
      <w:pPr>
        <w:tabs>
          <w:tab w:val="left" w:pos="7134"/>
        </w:tabs>
        <w:ind w:left="120"/>
        <w:jc w:val="both"/>
        <w:rPr>
          <w:sz w:val="24"/>
        </w:rPr>
      </w:pPr>
      <w:r>
        <w:rPr>
          <w:sz w:val="18"/>
        </w:rPr>
        <w:t>г.</w:t>
      </w:r>
      <w:r>
        <w:rPr>
          <w:spacing w:val="-1"/>
          <w:sz w:val="18"/>
        </w:rPr>
        <w:t xml:space="preserve"> </w:t>
      </w:r>
      <w:r>
        <w:rPr>
          <w:sz w:val="18"/>
        </w:rPr>
        <w:t>Пермь</w:t>
      </w:r>
      <w:r>
        <w:rPr>
          <w:sz w:val="18"/>
        </w:rPr>
        <w:tab/>
      </w:r>
      <w:permStart w:id="439310098" w:edGrp="everyone"/>
      <w:r>
        <w:rPr>
          <w:color w:val="808080"/>
          <w:sz w:val="24"/>
        </w:rPr>
        <w:t>Место для ввода</w:t>
      </w:r>
      <w:r>
        <w:rPr>
          <w:color w:val="808080"/>
          <w:spacing w:val="-1"/>
          <w:sz w:val="24"/>
        </w:rPr>
        <w:t xml:space="preserve"> </w:t>
      </w:r>
      <w:r>
        <w:rPr>
          <w:color w:val="808080"/>
          <w:sz w:val="24"/>
        </w:rPr>
        <w:t>даты</w:t>
      </w:r>
      <w:permEnd w:id="439310098"/>
    </w:p>
    <w:p w:rsidR="00C13FE8" w:rsidRDefault="00C13FE8">
      <w:pPr>
        <w:pStyle w:val="a3"/>
        <w:spacing w:before="10"/>
        <w:ind w:left="0" w:firstLine="0"/>
        <w:jc w:val="left"/>
        <w:rPr>
          <w:sz w:val="37"/>
        </w:rPr>
      </w:pPr>
    </w:p>
    <w:p w:rsidR="00C13FE8" w:rsidRDefault="00404644" w:rsidP="00CD1AA8">
      <w:pPr>
        <w:pStyle w:val="a3"/>
        <w:ind w:left="120" w:right="162" w:firstLine="0"/>
      </w:pPr>
      <w:r>
        <w:t>Общество с ограниченной ответственностью «</w:t>
      </w:r>
      <w:r>
        <w:rPr>
          <w:b/>
        </w:rPr>
        <w:t>Приборы контроля и Привод</w:t>
      </w:r>
      <w:r>
        <w:t>» (ООО «ОВЕН-ПЕРМЬ»), именуемое в дальнейшем «ПОКУПАТЕЛЬ», в лице Директора</w:t>
      </w:r>
      <w:r w:rsidR="00CD1AA8">
        <w:t xml:space="preserve"> </w:t>
      </w:r>
      <w:proofErr w:type="spellStart"/>
      <w:r w:rsidR="001C2B5E">
        <w:rPr>
          <w:color w:val="00000A"/>
        </w:rPr>
        <w:t>Пикулева</w:t>
      </w:r>
      <w:proofErr w:type="spellEnd"/>
      <w:r w:rsidR="00CD1AA8">
        <w:rPr>
          <w:color w:val="00000A"/>
        </w:rPr>
        <w:t xml:space="preserve"> А</w:t>
      </w:r>
      <w:r w:rsidR="001C2B5E">
        <w:rPr>
          <w:color w:val="00000A"/>
        </w:rPr>
        <w:t>ндрея</w:t>
      </w:r>
      <w:r w:rsidR="00CD1AA8">
        <w:rPr>
          <w:color w:val="00000A"/>
        </w:rPr>
        <w:t xml:space="preserve"> </w:t>
      </w:r>
      <w:r w:rsidR="001C2B5E">
        <w:rPr>
          <w:color w:val="00000A"/>
        </w:rPr>
        <w:t>Михайло</w:t>
      </w:r>
      <w:r w:rsidR="00CD1AA8">
        <w:rPr>
          <w:color w:val="00000A"/>
        </w:rPr>
        <w:t>вича, действующего на основании</w:t>
      </w:r>
      <w:r w:rsidR="00F57C5C">
        <w:rPr>
          <w:color w:val="00000A"/>
        </w:rPr>
        <w:t xml:space="preserve"> Устава,</w:t>
      </w:r>
      <w:r>
        <w:t xml:space="preserve"> с   одной   стороны   и   </w:t>
      </w:r>
      <w:permStart w:id="1771454864" w:edGrp="everyone"/>
      <w:r w:rsidR="00A514EB">
        <w:t xml:space="preserve">     </w:t>
      </w:r>
      <w:r>
        <w:rPr>
          <w:color w:val="808080"/>
          <w:sz w:val="24"/>
        </w:rPr>
        <w:t>Место</w:t>
      </w:r>
      <w:r w:rsidR="00A514EB">
        <w:rPr>
          <w:color w:val="808080"/>
          <w:sz w:val="24"/>
        </w:rPr>
        <w:t xml:space="preserve">      </w:t>
      </w:r>
      <w:r>
        <w:rPr>
          <w:color w:val="808080"/>
          <w:sz w:val="24"/>
        </w:rPr>
        <w:t xml:space="preserve">  для </w:t>
      </w:r>
      <w:r w:rsidR="00A514EB">
        <w:rPr>
          <w:color w:val="808080"/>
          <w:sz w:val="24"/>
        </w:rPr>
        <w:t xml:space="preserve">  </w:t>
      </w:r>
      <w:r>
        <w:rPr>
          <w:color w:val="808080"/>
          <w:sz w:val="24"/>
        </w:rPr>
        <w:t xml:space="preserve"> ввода</w:t>
      </w:r>
      <w:r w:rsidR="00A514EB">
        <w:rPr>
          <w:color w:val="808080"/>
          <w:sz w:val="24"/>
        </w:rPr>
        <w:t xml:space="preserve">  </w:t>
      </w:r>
      <w:r>
        <w:rPr>
          <w:color w:val="808080"/>
          <w:sz w:val="24"/>
        </w:rPr>
        <w:t xml:space="preserve">  текст</w:t>
      </w:r>
      <w:r w:rsidR="00A514EB">
        <w:rPr>
          <w:color w:val="808080"/>
          <w:sz w:val="24"/>
        </w:rPr>
        <w:t xml:space="preserve">  </w:t>
      </w:r>
      <w:r>
        <w:rPr>
          <w:color w:val="808080"/>
          <w:sz w:val="24"/>
        </w:rPr>
        <w:t>а</w:t>
      </w:r>
      <w:permEnd w:id="1771454864"/>
      <w:r>
        <w:t xml:space="preserve">,   именуемое   в </w:t>
      </w:r>
      <w:r>
        <w:rPr>
          <w:spacing w:val="39"/>
        </w:rPr>
        <w:t xml:space="preserve"> </w:t>
      </w:r>
      <w:r>
        <w:t>дальнейшем</w:t>
      </w:r>
      <w:r w:rsidR="00CD1AA8">
        <w:t xml:space="preserve"> </w:t>
      </w:r>
      <w:r>
        <w:t>«ПОСТАВЩИК»,</w:t>
      </w:r>
      <w:r>
        <w:rPr>
          <w:spacing w:val="-15"/>
        </w:rPr>
        <w:t xml:space="preserve"> </w:t>
      </w:r>
      <w:r>
        <w:t>в</w:t>
      </w:r>
      <w:r>
        <w:rPr>
          <w:spacing w:val="-14"/>
        </w:rPr>
        <w:t xml:space="preserve"> </w:t>
      </w:r>
      <w:r>
        <w:t>лице</w:t>
      </w:r>
      <w:r>
        <w:rPr>
          <w:spacing w:val="-13"/>
        </w:rPr>
        <w:t xml:space="preserve"> </w:t>
      </w:r>
      <w:permStart w:id="2132541479" w:edGrp="everyone"/>
      <w:r>
        <w:rPr>
          <w:color w:val="808080"/>
          <w:sz w:val="24"/>
        </w:rPr>
        <w:t>Место</w:t>
      </w:r>
      <w:r>
        <w:rPr>
          <w:color w:val="808080"/>
          <w:spacing w:val="-17"/>
          <w:sz w:val="24"/>
        </w:rPr>
        <w:t xml:space="preserve"> </w:t>
      </w:r>
      <w:r w:rsidR="00A514EB">
        <w:rPr>
          <w:color w:val="808080"/>
          <w:spacing w:val="-17"/>
          <w:sz w:val="24"/>
        </w:rPr>
        <w:t xml:space="preserve">              </w:t>
      </w:r>
      <w:r>
        <w:rPr>
          <w:color w:val="808080"/>
          <w:sz w:val="24"/>
        </w:rPr>
        <w:t>для</w:t>
      </w:r>
      <w:r>
        <w:rPr>
          <w:color w:val="808080"/>
          <w:spacing w:val="-19"/>
          <w:sz w:val="24"/>
        </w:rPr>
        <w:t xml:space="preserve"> </w:t>
      </w:r>
      <w:r>
        <w:rPr>
          <w:color w:val="808080"/>
          <w:sz w:val="24"/>
        </w:rPr>
        <w:t>ввода</w:t>
      </w:r>
      <w:r>
        <w:rPr>
          <w:color w:val="808080"/>
          <w:spacing w:val="-18"/>
          <w:sz w:val="24"/>
        </w:rPr>
        <w:t xml:space="preserve"> </w:t>
      </w:r>
      <w:r w:rsidR="00A514EB">
        <w:rPr>
          <w:color w:val="808080"/>
          <w:spacing w:val="-18"/>
          <w:sz w:val="24"/>
        </w:rPr>
        <w:t xml:space="preserve">                                 </w:t>
      </w:r>
      <w:r>
        <w:rPr>
          <w:color w:val="808080"/>
          <w:sz w:val="24"/>
        </w:rPr>
        <w:t>текста</w:t>
      </w:r>
      <w:permEnd w:id="2132541479"/>
      <w:r>
        <w:t>,</w:t>
      </w:r>
      <w:r>
        <w:rPr>
          <w:spacing w:val="-16"/>
        </w:rPr>
        <w:t xml:space="preserve"> </w:t>
      </w:r>
      <w:r>
        <w:t>действующего</w:t>
      </w:r>
      <w:r>
        <w:rPr>
          <w:spacing w:val="-16"/>
        </w:rPr>
        <w:t xml:space="preserve"> </w:t>
      </w:r>
      <w:r>
        <w:t>на</w:t>
      </w:r>
      <w:r>
        <w:rPr>
          <w:spacing w:val="-14"/>
        </w:rPr>
        <w:t xml:space="preserve"> </w:t>
      </w:r>
      <w:r>
        <w:t>основании</w:t>
      </w:r>
      <w:r>
        <w:rPr>
          <w:spacing w:val="-14"/>
        </w:rPr>
        <w:t xml:space="preserve"> </w:t>
      </w:r>
      <w:permStart w:id="451422327" w:edGrp="everyone"/>
      <w:r>
        <w:rPr>
          <w:color w:val="808080"/>
          <w:sz w:val="24"/>
        </w:rPr>
        <w:t>Место</w:t>
      </w:r>
      <w:r w:rsidR="00A514EB">
        <w:rPr>
          <w:color w:val="808080"/>
          <w:sz w:val="24"/>
        </w:rPr>
        <w:t xml:space="preserve">     </w:t>
      </w:r>
      <w:r>
        <w:rPr>
          <w:color w:val="808080"/>
          <w:spacing w:val="-17"/>
          <w:sz w:val="24"/>
        </w:rPr>
        <w:t xml:space="preserve"> </w:t>
      </w:r>
      <w:r>
        <w:rPr>
          <w:color w:val="808080"/>
          <w:sz w:val="24"/>
        </w:rPr>
        <w:t>для</w:t>
      </w:r>
      <w:r>
        <w:rPr>
          <w:color w:val="808080"/>
          <w:spacing w:val="-19"/>
          <w:sz w:val="24"/>
        </w:rPr>
        <w:t xml:space="preserve"> </w:t>
      </w:r>
      <w:r>
        <w:rPr>
          <w:color w:val="808080"/>
          <w:sz w:val="24"/>
        </w:rPr>
        <w:t>ввода</w:t>
      </w:r>
      <w:r w:rsidR="00A514EB">
        <w:rPr>
          <w:color w:val="808080"/>
          <w:sz w:val="24"/>
        </w:rPr>
        <w:t xml:space="preserve">        </w:t>
      </w:r>
      <w:r>
        <w:rPr>
          <w:color w:val="808080"/>
          <w:spacing w:val="-17"/>
          <w:sz w:val="24"/>
        </w:rPr>
        <w:t xml:space="preserve"> </w:t>
      </w:r>
      <w:r>
        <w:rPr>
          <w:color w:val="808080"/>
          <w:sz w:val="24"/>
        </w:rPr>
        <w:t>текста</w:t>
      </w:r>
      <w:permEnd w:id="451422327"/>
      <w:r w:rsidR="00CD1AA8">
        <w:rPr>
          <w:color w:val="808080"/>
          <w:sz w:val="24"/>
        </w:rPr>
        <w:t xml:space="preserve"> </w:t>
      </w:r>
      <w:r>
        <w:t>с другой стороны, заключили настоящий договор о нижеследующем:</w:t>
      </w:r>
    </w:p>
    <w:p w:rsidR="00C13FE8" w:rsidRDefault="00C13FE8">
      <w:pPr>
        <w:pStyle w:val="a3"/>
        <w:spacing w:before="10"/>
        <w:ind w:left="0" w:firstLine="0"/>
        <w:jc w:val="left"/>
        <w:rPr>
          <w:sz w:val="19"/>
        </w:rPr>
      </w:pPr>
    </w:p>
    <w:p w:rsidR="00C13FE8" w:rsidRDefault="00404644">
      <w:pPr>
        <w:pStyle w:val="1"/>
        <w:numPr>
          <w:ilvl w:val="0"/>
          <w:numId w:val="2"/>
        </w:numPr>
        <w:tabs>
          <w:tab w:val="left" w:pos="552"/>
          <w:tab w:val="left" w:pos="553"/>
        </w:tabs>
      </w:pPr>
      <w:r>
        <w:t>ПРЕДМЕТ</w:t>
      </w:r>
      <w:r>
        <w:rPr>
          <w:spacing w:val="-3"/>
        </w:rPr>
        <w:t xml:space="preserve"> </w:t>
      </w:r>
      <w:r>
        <w:t>ДОГОВОРА</w:t>
      </w:r>
    </w:p>
    <w:p w:rsidR="00C13FE8" w:rsidRDefault="00404644">
      <w:pPr>
        <w:pStyle w:val="a4"/>
        <w:numPr>
          <w:ilvl w:val="1"/>
          <w:numId w:val="2"/>
        </w:numPr>
        <w:tabs>
          <w:tab w:val="left" w:pos="548"/>
        </w:tabs>
        <w:spacing w:before="1"/>
        <w:ind w:right="166"/>
        <w:jc w:val="both"/>
        <w:rPr>
          <w:sz w:val="20"/>
        </w:rPr>
      </w:pPr>
      <w:r>
        <w:rPr>
          <w:sz w:val="20"/>
        </w:rPr>
        <w:t xml:space="preserve">Поставщик обязуется передать, а Покупатель принять и оплатить товар, указанный в Спецификациях. В </w:t>
      </w:r>
      <w:r>
        <w:rPr>
          <w:spacing w:val="2"/>
          <w:sz w:val="20"/>
        </w:rPr>
        <w:t xml:space="preserve">случае, </w:t>
      </w:r>
      <w:r>
        <w:rPr>
          <w:spacing w:val="3"/>
          <w:sz w:val="20"/>
        </w:rPr>
        <w:t xml:space="preserve">если Стороны решили </w:t>
      </w:r>
      <w:r>
        <w:rPr>
          <w:sz w:val="20"/>
        </w:rPr>
        <w:t xml:space="preserve">не </w:t>
      </w:r>
      <w:r>
        <w:rPr>
          <w:spacing w:val="3"/>
          <w:sz w:val="20"/>
        </w:rPr>
        <w:t xml:space="preserve">оформлять </w:t>
      </w:r>
      <w:r>
        <w:rPr>
          <w:sz w:val="20"/>
        </w:rPr>
        <w:t>Спецификации, к Спецификации в рамках настоящего договора приравнивается Счет на оплату, содержащий все существенные условия</w:t>
      </w:r>
      <w:r>
        <w:rPr>
          <w:spacing w:val="-7"/>
          <w:sz w:val="20"/>
        </w:rPr>
        <w:t xml:space="preserve"> </w:t>
      </w:r>
      <w:r>
        <w:rPr>
          <w:sz w:val="20"/>
        </w:rPr>
        <w:t>поставки.</w:t>
      </w:r>
    </w:p>
    <w:p w:rsidR="00C13FE8" w:rsidRDefault="00C13FE8">
      <w:pPr>
        <w:pStyle w:val="a3"/>
        <w:spacing w:before="10"/>
        <w:ind w:left="0" w:firstLine="0"/>
        <w:jc w:val="left"/>
        <w:rPr>
          <w:sz w:val="21"/>
        </w:rPr>
      </w:pPr>
    </w:p>
    <w:p w:rsidR="00C13FE8" w:rsidRDefault="00404644">
      <w:pPr>
        <w:pStyle w:val="1"/>
        <w:numPr>
          <w:ilvl w:val="0"/>
          <w:numId w:val="2"/>
        </w:numPr>
        <w:tabs>
          <w:tab w:val="left" w:pos="552"/>
          <w:tab w:val="left" w:pos="553"/>
        </w:tabs>
      </w:pPr>
      <w:r>
        <w:t>ОБЯЗАННОСТИ</w:t>
      </w:r>
      <w:r>
        <w:rPr>
          <w:spacing w:val="-1"/>
        </w:rPr>
        <w:t xml:space="preserve"> </w:t>
      </w:r>
      <w:r>
        <w:t>СТОРОН</w:t>
      </w:r>
    </w:p>
    <w:p w:rsidR="00C13FE8" w:rsidRDefault="00404644">
      <w:pPr>
        <w:pStyle w:val="a4"/>
        <w:numPr>
          <w:ilvl w:val="1"/>
          <w:numId w:val="2"/>
        </w:numPr>
        <w:tabs>
          <w:tab w:val="left" w:pos="548"/>
        </w:tabs>
        <w:spacing w:before="3"/>
        <w:ind w:right="164"/>
        <w:jc w:val="both"/>
        <w:rPr>
          <w:sz w:val="20"/>
        </w:rPr>
      </w:pPr>
      <w:r>
        <w:rPr>
          <w:sz w:val="20"/>
        </w:rPr>
        <w:t>Поставщик считается выполнившим свои обязательства по договору в момент передачи товара представителю Покупателя, либо в момент передачи товара</w:t>
      </w:r>
      <w:r>
        <w:rPr>
          <w:spacing w:val="-5"/>
          <w:sz w:val="20"/>
        </w:rPr>
        <w:t xml:space="preserve"> </w:t>
      </w:r>
      <w:r>
        <w:rPr>
          <w:sz w:val="20"/>
        </w:rPr>
        <w:t>Грузоперевозчику.</w:t>
      </w:r>
    </w:p>
    <w:p w:rsidR="00C13FE8" w:rsidRDefault="00404644">
      <w:pPr>
        <w:pStyle w:val="a4"/>
        <w:numPr>
          <w:ilvl w:val="1"/>
          <w:numId w:val="2"/>
        </w:numPr>
        <w:tabs>
          <w:tab w:val="left" w:pos="548"/>
        </w:tabs>
        <w:ind w:right="163"/>
        <w:jc w:val="both"/>
        <w:rPr>
          <w:sz w:val="20"/>
        </w:rPr>
      </w:pPr>
      <w:r>
        <w:rPr>
          <w:sz w:val="20"/>
        </w:rPr>
        <w:t>Покупатель считается выполнившим свои обязательства по договору после оплаты товара и подписания УПД.</w:t>
      </w:r>
    </w:p>
    <w:p w:rsidR="00C13FE8" w:rsidRDefault="00C13FE8">
      <w:pPr>
        <w:pStyle w:val="a3"/>
        <w:spacing w:before="9"/>
        <w:ind w:left="0" w:firstLine="0"/>
        <w:jc w:val="left"/>
        <w:rPr>
          <w:sz w:val="21"/>
        </w:rPr>
      </w:pPr>
    </w:p>
    <w:p w:rsidR="00C13FE8" w:rsidRDefault="00404644">
      <w:pPr>
        <w:pStyle w:val="1"/>
        <w:numPr>
          <w:ilvl w:val="0"/>
          <w:numId w:val="2"/>
        </w:numPr>
        <w:tabs>
          <w:tab w:val="left" w:pos="552"/>
          <w:tab w:val="left" w:pos="553"/>
        </w:tabs>
      </w:pPr>
      <w:r>
        <w:t>ЦЕНА ДОГОВОРА И ПОРЯДОК РАСЧЁТОВ. ПОРЯДОК</w:t>
      </w:r>
      <w:r>
        <w:rPr>
          <w:spacing w:val="-20"/>
        </w:rPr>
        <w:t xml:space="preserve"> </w:t>
      </w:r>
      <w:r>
        <w:t>ПОСТАВКИ</w:t>
      </w:r>
    </w:p>
    <w:p w:rsidR="00C13FE8" w:rsidRDefault="00404644">
      <w:pPr>
        <w:pStyle w:val="a4"/>
        <w:numPr>
          <w:ilvl w:val="1"/>
          <w:numId w:val="2"/>
        </w:numPr>
        <w:tabs>
          <w:tab w:val="left" w:pos="697"/>
        </w:tabs>
        <w:spacing w:before="3"/>
        <w:ind w:left="696" w:hanging="577"/>
        <w:jc w:val="both"/>
        <w:rPr>
          <w:sz w:val="20"/>
        </w:rPr>
      </w:pPr>
      <w:r>
        <w:rPr>
          <w:sz w:val="20"/>
        </w:rPr>
        <w:t>Цена договора складывается из суммы всех Спецификаций (Счетов на</w:t>
      </w:r>
      <w:r>
        <w:rPr>
          <w:spacing w:val="-8"/>
          <w:sz w:val="20"/>
        </w:rPr>
        <w:t xml:space="preserve"> </w:t>
      </w:r>
      <w:r>
        <w:rPr>
          <w:sz w:val="20"/>
        </w:rPr>
        <w:t>оплату).</w:t>
      </w:r>
    </w:p>
    <w:p w:rsidR="00C13FE8" w:rsidRDefault="00404644">
      <w:pPr>
        <w:pStyle w:val="a4"/>
        <w:numPr>
          <w:ilvl w:val="1"/>
          <w:numId w:val="2"/>
        </w:numPr>
        <w:tabs>
          <w:tab w:val="left" w:pos="697"/>
        </w:tabs>
        <w:spacing w:before="1"/>
        <w:ind w:left="696" w:right="169" w:hanging="577"/>
        <w:jc w:val="both"/>
        <w:rPr>
          <w:sz w:val="20"/>
        </w:rPr>
      </w:pPr>
      <w:r>
        <w:rPr>
          <w:sz w:val="20"/>
        </w:rPr>
        <w:t xml:space="preserve">Стороны согласовывают ассортимент товара, количество, цену, качество, сроки и условия поставки, форму и сроки оплаты товара в Спецификации (Счете на оплату). </w:t>
      </w:r>
      <w:r>
        <w:rPr>
          <w:spacing w:val="3"/>
          <w:sz w:val="20"/>
        </w:rPr>
        <w:t xml:space="preserve">Оплата Счета Покупателем означает согласие </w:t>
      </w:r>
      <w:r>
        <w:rPr>
          <w:sz w:val="20"/>
        </w:rPr>
        <w:t xml:space="preserve">с </w:t>
      </w:r>
      <w:r>
        <w:rPr>
          <w:spacing w:val="2"/>
          <w:sz w:val="20"/>
        </w:rPr>
        <w:t>условиями</w:t>
      </w:r>
      <w:r>
        <w:rPr>
          <w:spacing w:val="21"/>
          <w:sz w:val="20"/>
        </w:rPr>
        <w:t xml:space="preserve"> </w:t>
      </w:r>
      <w:r>
        <w:rPr>
          <w:spacing w:val="3"/>
          <w:sz w:val="20"/>
        </w:rPr>
        <w:t>поставки.</w:t>
      </w:r>
    </w:p>
    <w:p w:rsidR="00C13FE8" w:rsidRDefault="00404644">
      <w:pPr>
        <w:pStyle w:val="a4"/>
        <w:numPr>
          <w:ilvl w:val="1"/>
          <w:numId w:val="2"/>
        </w:numPr>
        <w:tabs>
          <w:tab w:val="left" w:pos="697"/>
        </w:tabs>
        <w:ind w:left="696" w:right="165" w:hanging="577"/>
        <w:jc w:val="both"/>
        <w:rPr>
          <w:sz w:val="20"/>
        </w:rPr>
      </w:pPr>
      <w:r>
        <w:rPr>
          <w:sz w:val="20"/>
        </w:rPr>
        <w:t xml:space="preserve">Все </w:t>
      </w:r>
      <w:r>
        <w:rPr>
          <w:spacing w:val="2"/>
          <w:sz w:val="20"/>
        </w:rPr>
        <w:t xml:space="preserve">изменения Спецификации должны быть согласованы сторонами письменно (факсом, электронной почтой, телеграммой </w:t>
      </w:r>
      <w:r>
        <w:rPr>
          <w:sz w:val="20"/>
        </w:rPr>
        <w:t>или письмом). В связи с этим стороны признают сообщения факсом и электронной почтой, наряду с почтовой связью, как надлежащий способ осуществления оферт и</w:t>
      </w:r>
      <w:r>
        <w:rPr>
          <w:spacing w:val="-28"/>
          <w:sz w:val="20"/>
        </w:rPr>
        <w:t xml:space="preserve"> </w:t>
      </w:r>
      <w:r>
        <w:rPr>
          <w:sz w:val="20"/>
        </w:rPr>
        <w:t>акцептов.</w:t>
      </w:r>
    </w:p>
    <w:p w:rsidR="00C13FE8" w:rsidRDefault="00404644">
      <w:pPr>
        <w:pStyle w:val="a4"/>
        <w:numPr>
          <w:ilvl w:val="1"/>
          <w:numId w:val="2"/>
        </w:numPr>
        <w:tabs>
          <w:tab w:val="left" w:pos="697"/>
        </w:tabs>
        <w:ind w:left="696" w:right="161" w:hanging="577"/>
        <w:jc w:val="both"/>
        <w:rPr>
          <w:sz w:val="20"/>
        </w:rPr>
      </w:pPr>
      <w:r>
        <w:rPr>
          <w:sz w:val="20"/>
        </w:rPr>
        <w:t>Если иное не указано в Спецификации, расчёты за поставку товара осуществляются на условиях предоплаты путём перечисления денежных средств на расчётный счёт Поставщика в срок, указанный в Спецификации (Счете на оплату). Указание в платежном поручении ссылки на номер Счета является обязательным. По согласию Поставщика оплата может быть произведена другими способами, не противоречащими действующему</w:t>
      </w:r>
      <w:r>
        <w:rPr>
          <w:spacing w:val="-7"/>
          <w:sz w:val="20"/>
        </w:rPr>
        <w:t xml:space="preserve"> </w:t>
      </w:r>
      <w:r>
        <w:rPr>
          <w:sz w:val="20"/>
        </w:rPr>
        <w:t>законодательству.</w:t>
      </w:r>
    </w:p>
    <w:p w:rsidR="00C13FE8" w:rsidRDefault="00404644">
      <w:pPr>
        <w:pStyle w:val="a4"/>
        <w:numPr>
          <w:ilvl w:val="1"/>
          <w:numId w:val="2"/>
        </w:numPr>
        <w:tabs>
          <w:tab w:val="left" w:pos="697"/>
        </w:tabs>
        <w:ind w:left="696" w:right="162" w:hanging="577"/>
        <w:jc w:val="both"/>
        <w:rPr>
          <w:sz w:val="20"/>
        </w:rPr>
      </w:pPr>
      <w:r>
        <w:rPr>
          <w:sz w:val="20"/>
        </w:rPr>
        <w:t>Поставка товара осуществляется по реквизитам, указанным в Договоре (Спецификации). В случае отгрузки товара транспортной компанией (Грузоперевозчиком) Покупатель обязан предоставить Поставщику</w:t>
      </w:r>
      <w:r>
        <w:rPr>
          <w:spacing w:val="-19"/>
          <w:sz w:val="20"/>
        </w:rPr>
        <w:t xml:space="preserve"> </w:t>
      </w:r>
      <w:r>
        <w:rPr>
          <w:sz w:val="20"/>
        </w:rPr>
        <w:t>информацию</w:t>
      </w:r>
      <w:r>
        <w:rPr>
          <w:spacing w:val="-14"/>
          <w:sz w:val="20"/>
        </w:rPr>
        <w:t xml:space="preserve"> </w:t>
      </w:r>
      <w:r>
        <w:rPr>
          <w:sz w:val="20"/>
        </w:rPr>
        <w:t>о</w:t>
      </w:r>
      <w:r>
        <w:rPr>
          <w:spacing w:val="-17"/>
          <w:sz w:val="20"/>
        </w:rPr>
        <w:t xml:space="preserve"> </w:t>
      </w:r>
      <w:r>
        <w:rPr>
          <w:sz w:val="20"/>
        </w:rPr>
        <w:t>выбранном</w:t>
      </w:r>
      <w:r>
        <w:rPr>
          <w:spacing w:val="-16"/>
          <w:sz w:val="20"/>
        </w:rPr>
        <w:t xml:space="preserve"> </w:t>
      </w:r>
      <w:r>
        <w:rPr>
          <w:sz w:val="20"/>
        </w:rPr>
        <w:t>Грузоперевозчике,</w:t>
      </w:r>
      <w:r>
        <w:rPr>
          <w:spacing w:val="-13"/>
          <w:sz w:val="20"/>
        </w:rPr>
        <w:t xml:space="preserve"> </w:t>
      </w:r>
      <w:r>
        <w:rPr>
          <w:sz w:val="20"/>
        </w:rPr>
        <w:t>о</w:t>
      </w:r>
      <w:r>
        <w:rPr>
          <w:spacing w:val="-16"/>
          <w:sz w:val="20"/>
        </w:rPr>
        <w:t xml:space="preserve"> </w:t>
      </w:r>
      <w:r>
        <w:rPr>
          <w:sz w:val="20"/>
        </w:rPr>
        <w:t>лице,</w:t>
      </w:r>
      <w:r>
        <w:rPr>
          <w:spacing w:val="-13"/>
          <w:sz w:val="20"/>
        </w:rPr>
        <w:t xml:space="preserve"> </w:t>
      </w:r>
      <w:r>
        <w:rPr>
          <w:sz w:val="20"/>
        </w:rPr>
        <w:t>уполномоченном</w:t>
      </w:r>
      <w:r>
        <w:rPr>
          <w:spacing w:val="-16"/>
          <w:sz w:val="20"/>
        </w:rPr>
        <w:t xml:space="preserve"> </w:t>
      </w:r>
      <w:r>
        <w:rPr>
          <w:sz w:val="20"/>
        </w:rPr>
        <w:t>на</w:t>
      </w:r>
      <w:r>
        <w:rPr>
          <w:spacing w:val="-15"/>
          <w:sz w:val="20"/>
        </w:rPr>
        <w:t xml:space="preserve"> </w:t>
      </w:r>
      <w:r>
        <w:rPr>
          <w:sz w:val="20"/>
        </w:rPr>
        <w:t>получение</w:t>
      </w:r>
      <w:r>
        <w:rPr>
          <w:spacing w:val="-16"/>
          <w:sz w:val="20"/>
        </w:rPr>
        <w:t xml:space="preserve"> </w:t>
      </w:r>
      <w:r>
        <w:rPr>
          <w:sz w:val="20"/>
        </w:rPr>
        <w:t>Товара, включая</w:t>
      </w:r>
      <w:r>
        <w:rPr>
          <w:spacing w:val="-16"/>
          <w:sz w:val="20"/>
        </w:rPr>
        <w:t xml:space="preserve"> </w:t>
      </w:r>
      <w:r>
        <w:rPr>
          <w:sz w:val="20"/>
        </w:rPr>
        <w:t>его</w:t>
      </w:r>
      <w:r>
        <w:rPr>
          <w:spacing w:val="-15"/>
          <w:sz w:val="20"/>
        </w:rPr>
        <w:t xml:space="preserve"> </w:t>
      </w:r>
      <w:r>
        <w:rPr>
          <w:sz w:val="20"/>
        </w:rPr>
        <w:t>контактный</w:t>
      </w:r>
      <w:r>
        <w:rPr>
          <w:spacing w:val="-14"/>
          <w:sz w:val="20"/>
        </w:rPr>
        <w:t xml:space="preserve"> </w:t>
      </w:r>
      <w:r>
        <w:rPr>
          <w:sz w:val="20"/>
        </w:rPr>
        <w:t>телефон,</w:t>
      </w:r>
      <w:r>
        <w:rPr>
          <w:spacing w:val="-13"/>
          <w:sz w:val="20"/>
        </w:rPr>
        <w:t xml:space="preserve"> </w:t>
      </w:r>
      <w:r>
        <w:rPr>
          <w:sz w:val="20"/>
        </w:rPr>
        <w:t>обеспечить</w:t>
      </w:r>
      <w:r>
        <w:rPr>
          <w:spacing w:val="-16"/>
          <w:sz w:val="20"/>
        </w:rPr>
        <w:t xml:space="preserve"> </w:t>
      </w:r>
      <w:r>
        <w:rPr>
          <w:sz w:val="20"/>
        </w:rPr>
        <w:t>наличие</w:t>
      </w:r>
      <w:r>
        <w:rPr>
          <w:spacing w:val="-11"/>
          <w:sz w:val="20"/>
        </w:rPr>
        <w:t xml:space="preserve"> </w:t>
      </w:r>
      <w:r>
        <w:rPr>
          <w:sz w:val="20"/>
        </w:rPr>
        <w:t>у</w:t>
      </w:r>
      <w:r>
        <w:rPr>
          <w:spacing w:val="-14"/>
          <w:sz w:val="20"/>
        </w:rPr>
        <w:t xml:space="preserve"> </w:t>
      </w:r>
      <w:r>
        <w:rPr>
          <w:sz w:val="20"/>
        </w:rPr>
        <w:t>уполномоченного</w:t>
      </w:r>
      <w:r>
        <w:rPr>
          <w:spacing w:val="-15"/>
          <w:sz w:val="20"/>
        </w:rPr>
        <w:t xml:space="preserve"> </w:t>
      </w:r>
      <w:r>
        <w:rPr>
          <w:sz w:val="20"/>
        </w:rPr>
        <w:t>лица</w:t>
      </w:r>
      <w:r>
        <w:rPr>
          <w:spacing w:val="-15"/>
          <w:sz w:val="20"/>
        </w:rPr>
        <w:t xml:space="preserve"> </w:t>
      </w:r>
      <w:r>
        <w:rPr>
          <w:sz w:val="20"/>
        </w:rPr>
        <w:t>необходимых</w:t>
      </w:r>
      <w:r>
        <w:rPr>
          <w:spacing w:val="-12"/>
          <w:sz w:val="20"/>
        </w:rPr>
        <w:t xml:space="preserve"> </w:t>
      </w:r>
      <w:r>
        <w:rPr>
          <w:sz w:val="20"/>
        </w:rPr>
        <w:t>документов на получение Товара, обеспечить выгрузку и приемку Товара в месте</w:t>
      </w:r>
      <w:r>
        <w:rPr>
          <w:spacing w:val="-14"/>
          <w:sz w:val="20"/>
        </w:rPr>
        <w:t xml:space="preserve"> </w:t>
      </w:r>
      <w:r>
        <w:rPr>
          <w:sz w:val="20"/>
        </w:rPr>
        <w:t>доставки.</w:t>
      </w:r>
    </w:p>
    <w:p w:rsidR="00C13FE8" w:rsidRDefault="00404644">
      <w:pPr>
        <w:pStyle w:val="a4"/>
        <w:numPr>
          <w:ilvl w:val="1"/>
          <w:numId w:val="2"/>
        </w:numPr>
        <w:tabs>
          <w:tab w:val="left" w:pos="697"/>
        </w:tabs>
        <w:ind w:left="696" w:hanging="577"/>
        <w:jc w:val="both"/>
        <w:rPr>
          <w:sz w:val="20"/>
        </w:rPr>
      </w:pPr>
      <w:r>
        <w:rPr>
          <w:sz w:val="20"/>
        </w:rPr>
        <w:t>Допускается досрочная поставка товара с предварительным извещением</w:t>
      </w:r>
      <w:r>
        <w:rPr>
          <w:spacing w:val="-7"/>
          <w:sz w:val="20"/>
        </w:rPr>
        <w:t xml:space="preserve"> </w:t>
      </w:r>
      <w:r>
        <w:rPr>
          <w:sz w:val="20"/>
        </w:rPr>
        <w:t>Покупателя.</w:t>
      </w:r>
    </w:p>
    <w:p w:rsidR="00C13FE8" w:rsidRDefault="00404644">
      <w:pPr>
        <w:pStyle w:val="a4"/>
        <w:numPr>
          <w:ilvl w:val="1"/>
          <w:numId w:val="2"/>
        </w:numPr>
        <w:tabs>
          <w:tab w:val="left" w:pos="697"/>
        </w:tabs>
        <w:ind w:left="696" w:right="159" w:hanging="577"/>
        <w:jc w:val="both"/>
        <w:rPr>
          <w:sz w:val="20"/>
        </w:rPr>
      </w:pPr>
      <w:r>
        <w:rPr>
          <w:sz w:val="20"/>
        </w:rPr>
        <w:t>Поставщик направляет с товаром Покупателю следующие расчетные документы: счет-фактуру (УПД), накладную, технические паспорта и технические описания поставляемого</w:t>
      </w:r>
      <w:r>
        <w:rPr>
          <w:spacing w:val="-10"/>
          <w:sz w:val="20"/>
        </w:rPr>
        <w:t xml:space="preserve"> </w:t>
      </w:r>
      <w:r>
        <w:rPr>
          <w:sz w:val="20"/>
        </w:rPr>
        <w:t>оборудования.</w:t>
      </w:r>
    </w:p>
    <w:p w:rsidR="00C13FE8" w:rsidRDefault="00404644">
      <w:pPr>
        <w:pStyle w:val="a4"/>
        <w:numPr>
          <w:ilvl w:val="1"/>
          <w:numId w:val="2"/>
        </w:numPr>
        <w:tabs>
          <w:tab w:val="left" w:pos="697"/>
        </w:tabs>
        <w:ind w:left="696" w:right="164" w:hanging="577"/>
        <w:jc w:val="both"/>
        <w:rPr>
          <w:sz w:val="20"/>
        </w:rPr>
      </w:pPr>
      <w:r>
        <w:rPr>
          <w:sz w:val="20"/>
        </w:rPr>
        <w:t>При наличии просроченной дебиторской задолженности Покупателя перед Поставщиком, Поставщик вправе приостановить отгрузку товара до момента полного или частичного погашения Покупателем задолженности по оплате товара, без возмещения Покупателю каких-либо расходов или убытков, связанных с приостановлением</w:t>
      </w:r>
      <w:r>
        <w:rPr>
          <w:spacing w:val="-1"/>
          <w:sz w:val="20"/>
        </w:rPr>
        <w:t xml:space="preserve"> </w:t>
      </w:r>
      <w:r>
        <w:rPr>
          <w:sz w:val="20"/>
        </w:rPr>
        <w:t>отгрузки.</w:t>
      </w:r>
    </w:p>
    <w:p w:rsidR="00C13FE8" w:rsidRDefault="00C13FE8">
      <w:pPr>
        <w:pStyle w:val="a3"/>
        <w:spacing w:before="6"/>
        <w:ind w:left="0" w:firstLine="0"/>
        <w:jc w:val="left"/>
        <w:rPr>
          <w:sz w:val="17"/>
        </w:rPr>
      </w:pPr>
    </w:p>
    <w:p w:rsidR="00C13FE8" w:rsidRDefault="00404644">
      <w:pPr>
        <w:pStyle w:val="1"/>
        <w:numPr>
          <w:ilvl w:val="0"/>
          <w:numId w:val="2"/>
        </w:numPr>
        <w:tabs>
          <w:tab w:val="left" w:pos="552"/>
          <w:tab w:val="left" w:pos="553"/>
        </w:tabs>
        <w:spacing w:before="1" w:line="246" w:lineRule="exact"/>
      </w:pPr>
      <w:r>
        <w:t>ТАРА</w:t>
      </w:r>
    </w:p>
    <w:p w:rsidR="00C13FE8" w:rsidRDefault="00404644">
      <w:pPr>
        <w:pStyle w:val="a4"/>
        <w:numPr>
          <w:ilvl w:val="1"/>
          <w:numId w:val="1"/>
        </w:numPr>
        <w:tabs>
          <w:tab w:val="left" w:pos="548"/>
        </w:tabs>
        <w:spacing w:line="214" w:lineRule="exact"/>
        <w:jc w:val="both"/>
        <w:rPr>
          <w:sz w:val="20"/>
        </w:rPr>
      </w:pPr>
      <w:r>
        <w:rPr>
          <w:sz w:val="20"/>
        </w:rPr>
        <w:t>Тара невозвратная, если иное не предусмотрено</w:t>
      </w:r>
      <w:r>
        <w:rPr>
          <w:spacing w:val="-3"/>
          <w:sz w:val="20"/>
        </w:rPr>
        <w:t xml:space="preserve"> </w:t>
      </w:r>
      <w:r>
        <w:rPr>
          <w:sz w:val="20"/>
        </w:rPr>
        <w:t>Спецификацией.</w:t>
      </w:r>
    </w:p>
    <w:p w:rsidR="00C13FE8" w:rsidRDefault="00404644">
      <w:pPr>
        <w:pStyle w:val="a4"/>
        <w:numPr>
          <w:ilvl w:val="1"/>
          <w:numId w:val="1"/>
        </w:numPr>
        <w:tabs>
          <w:tab w:val="left" w:pos="507"/>
        </w:tabs>
        <w:spacing w:line="221" w:lineRule="exact"/>
        <w:ind w:left="506" w:hanging="387"/>
        <w:jc w:val="both"/>
        <w:rPr>
          <w:sz w:val="20"/>
        </w:rPr>
      </w:pPr>
      <w:r>
        <w:rPr>
          <w:sz w:val="20"/>
        </w:rPr>
        <w:t>Тара и упаковка должна соответствовать требованиям ГОСТа.</w:t>
      </w:r>
    </w:p>
    <w:p w:rsidR="00C13FE8" w:rsidRDefault="00C13FE8">
      <w:pPr>
        <w:pStyle w:val="a3"/>
        <w:ind w:left="0" w:firstLine="0"/>
        <w:jc w:val="left"/>
        <w:rPr>
          <w:sz w:val="22"/>
        </w:rPr>
      </w:pPr>
    </w:p>
    <w:p w:rsidR="00C13FE8" w:rsidRDefault="00404644">
      <w:pPr>
        <w:pStyle w:val="1"/>
        <w:numPr>
          <w:ilvl w:val="0"/>
          <w:numId w:val="2"/>
        </w:numPr>
        <w:tabs>
          <w:tab w:val="left" w:pos="552"/>
          <w:tab w:val="left" w:pos="553"/>
        </w:tabs>
        <w:spacing w:before="165"/>
      </w:pPr>
      <w:r>
        <w:t>КАЧЕСТВО ТОВАРА. ПЕРЕХОД ПРАВА</w:t>
      </w:r>
      <w:r>
        <w:rPr>
          <w:spacing w:val="-2"/>
        </w:rPr>
        <w:t xml:space="preserve"> </w:t>
      </w:r>
      <w:r>
        <w:t>СОБСТВЕННОСТИ</w:t>
      </w:r>
    </w:p>
    <w:p w:rsidR="00C13FE8" w:rsidRDefault="00404644">
      <w:pPr>
        <w:pStyle w:val="a4"/>
        <w:numPr>
          <w:ilvl w:val="1"/>
          <w:numId w:val="2"/>
        </w:numPr>
        <w:tabs>
          <w:tab w:val="left" w:pos="697"/>
        </w:tabs>
        <w:spacing w:before="2"/>
        <w:ind w:left="696" w:hanging="577"/>
        <w:jc w:val="both"/>
        <w:rPr>
          <w:sz w:val="20"/>
        </w:rPr>
      </w:pPr>
      <w:r>
        <w:rPr>
          <w:sz w:val="20"/>
        </w:rPr>
        <w:t>Поставщик гарантирует соответствие товара ГОСТу, ТУ или</w:t>
      </w:r>
      <w:r>
        <w:rPr>
          <w:spacing w:val="-6"/>
          <w:sz w:val="20"/>
        </w:rPr>
        <w:t xml:space="preserve"> </w:t>
      </w:r>
      <w:r>
        <w:rPr>
          <w:sz w:val="20"/>
        </w:rPr>
        <w:t>образцам-эталонам.</w:t>
      </w:r>
    </w:p>
    <w:p w:rsidR="00C13FE8" w:rsidRDefault="00404644">
      <w:pPr>
        <w:pStyle w:val="a4"/>
        <w:numPr>
          <w:ilvl w:val="1"/>
          <w:numId w:val="2"/>
        </w:numPr>
        <w:tabs>
          <w:tab w:val="left" w:pos="697"/>
        </w:tabs>
        <w:ind w:left="696" w:right="165" w:hanging="577"/>
        <w:jc w:val="both"/>
        <w:rPr>
          <w:sz w:val="20"/>
        </w:rPr>
      </w:pPr>
      <w:r>
        <w:rPr>
          <w:sz w:val="20"/>
        </w:rPr>
        <w:t>Приемка товара по качеству и количеству производится в соответствии с Инструкциями о порядке приемки ПТН и товаров народного потребления по количеству (П 6) и качеству (П 7). При этом вызов представителя Поставщика в случае обнаружения недостачи товара, несоответствия её требованиям качества, либо обнаружения скрытых дефектов в установленные Инструкцией П 7 сроки является обязательным.</w:t>
      </w:r>
    </w:p>
    <w:p w:rsidR="00C13FE8" w:rsidRDefault="00404644">
      <w:pPr>
        <w:pStyle w:val="a4"/>
        <w:numPr>
          <w:ilvl w:val="1"/>
          <w:numId w:val="2"/>
        </w:numPr>
        <w:tabs>
          <w:tab w:val="left" w:pos="697"/>
        </w:tabs>
        <w:ind w:left="696" w:right="167" w:hanging="577"/>
        <w:jc w:val="both"/>
        <w:rPr>
          <w:sz w:val="20"/>
        </w:rPr>
      </w:pPr>
      <w:r>
        <w:rPr>
          <w:sz w:val="20"/>
        </w:rPr>
        <w:t>При получении Товара на складе Поставщика или при доставке Товара силами и транспортом Поставщика на склад Покупателя приемка Товара производится по наименованию, количеству, целостности упаковки, отсутствию видимых</w:t>
      </w:r>
      <w:r>
        <w:rPr>
          <w:spacing w:val="-1"/>
          <w:sz w:val="20"/>
        </w:rPr>
        <w:t xml:space="preserve"> </w:t>
      </w:r>
      <w:r>
        <w:rPr>
          <w:sz w:val="20"/>
        </w:rPr>
        <w:t>повреждений.</w:t>
      </w:r>
    </w:p>
    <w:p w:rsidR="00C13FE8" w:rsidRDefault="00404644">
      <w:pPr>
        <w:pStyle w:val="a4"/>
        <w:numPr>
          <w:ilvl w:val="1"/>
          <w:numId w:val="2"/>
        </w:numPr>
        <w:tabs>
          <w:tab w:val="left" w:pos="697"/>
        </w:tabs>
        <w:ind w:left="696" w:right="168" w:hanging="577"/>
        <w:jc w:val="both"/>
        <w:rPr>
          <w:sz w:val="20"/>
        </w:rPr>
      </w:pPr>
      <w:r>
        <w:rPr>
          <w:sz w:val="20"/>
        </w:rPr>
        <w:t>При получении Товара от Грузоперевозчика приемка производится по количеству мест, целостности упаковки</w:t>
      </w:r>
      <w:r>
        <w:rPr>
          <w:spacing w:val="-7"/>
          <w:sz w:val="20"/>
        </w:rPr>
        <w:t xml:space="preserve"> </w:t>
      </w:r>
      <w:r>
        <w:rPr>
          <w:sz w:val="20"/>
        </w:rPr>
        <w:t>и</w:t>
      </w:r>
      <w:r>
        <w:rPr>
          <w:spacing w:val="-6"/>
          <w:sz w:val="20"/>
        </w:rPr>
        <w:t xml:space="preserve"> </w:t>
      </w:r>
      <w:r>
        <w:rPr>
          <w:sz w:val="20"/>
        </w:rPr>
        <w:t>отсутствию</w:t>
      </w:r>
      <w:r>
        <w:rPr>
          <w:spacing w:val="-6"/>
          <w:sz w:val="20"/>
        </w:rPr>
        <w:t xml:space="preserve"> </w:t>
      </w:r>
      <w:r>
        <w:rPr>
          <w:sz w:val="20"/>
        </w:rPr>
        <w:t>повреждений</w:t>
      </w:r>
      <w:r>
        <w:rPr>
          <w:spacing w:val="-6"/>
          <w:sz w:val="20"/>
        </w:rPr>
        <w:t xml:space="preserve"> </w:t>
      </w:r>
      <w:r>
        <w:rPr>
          <w:sz w:val="20"/>
        </w:rPr>
        <w:t>Товара.</w:t>
      </w:r>
      <w:r>
        <w:rPr>
          <w:spacing w:val="-5"/>
          <w:sz w:val="20"/>
        </w:rPr>
        <w:t xml:space="preserve"> </w:t>
      </w:r>
      <w:r>
        <w:rPr>
          <w:sz w:val="20"/>
        </w:rPr>
        <w:t>При</w:t>
      </w:r>
      <w:r>
        <w:rPr>
          <w:spacing w:val="-4"/>
          <w:sz w:val="20"/>
        </w:rPr>
        <w:t xml:space="preserve"> </w:t>
      </w:r>
      <w:r>
        <w:rPr>
          <w:sz w:val="20"/>
        </w:rPr>
        <w:t>обнаружении</w:t>
      </w:r>
      <w:r>
        <w:rPr>
          <w:spacing w:val="-6"/>
          <w:sz w:val="20"/>
        </w:rPr>
        <w:t xml:space="preserve"> </w:t>
      </w:r>
      <w:r>
        <w:rPr>
          <w:sz w:val="20"/>
        </w:rPr>
        <w:t>повреждений</w:t>
      </w:r>
      <w:r>
        <w:rPr>
          <w:spacing w:val="-2"/>
          <w:sz w:val="20"/>
        </w:rPr>
        <w:t xml:space="preserve"> </w:t>
      </w:r>
      <w:r>
        <w:rPr>
          <w:sz w:val="20"/>
        </w:rPr>
        <w:t>упаковки,</w:t>
      </w:r>
      <w:r>
        <w:rPr>
          <w:spacing w:val="-6"/>
          <w:sz w:val="20"/>
        </w:rPr>
        <w:t xml:space="preserve"> </w:t>
      </w:r>
      <w:r>
        <w:rPr>
          <w:sz w:val="20"/>
        </w:rPr>
        <w:t>которые</w:t>
      </w:r>
      <w:r>
        <w:rPr>
          <w:spacing w:val="-5"/>
          <w:sz w:val="20"/>
        </w:rPr>
        <w:t xml:space="preserve"> </w:t>
      </w:r>
      <w:r>
        <w:rPr>
          <w:sz w:val="20"/>
        </w:rPr>
        <w:t>могли</w:t>
      </w:r>
      <w:r>
        <w:rPr>
          <w:spacing w:val="-6"/>
          <w:sz w:val="20"/>
        </w:rPr>
        <w:t xml:space="preserve"> </w:t>
      </w:r>
      <w:r>
        <w:rPr>
          <w:sz w:val="20"/>
        </w:rPr>
        <w:t>бы повлечь</w:t>
      </w:r>
      <w:r>
        <w:rPr>
          <w:spacing w:val="38"/>
          <w:sz w:val="20"/>
        </w:rPr>
        <w:t xml:space="preserve"> </w:t>
      </w:r>
      <w:r>
        <w:rPr>
          <w:sz w:val="20"/>
        </w:rPr>
        <w:t>за</w:t>
      </w:r>
      <w:r>
        <w:rPr>
          <w:spacing w:val="38"/>
          <w:sz w:val="20"/>
        </w:rPr>
        <w:t xml:space="preserve"> </w:t>
      </w:r>
      <w:r>
        <w:rPr>
          <w:sz w:val="20"/>
        </w:rPr>
        <w:t>собой</w:t>
      </w:r>
      <w:r>
        <w:rPr>
          <w:spacing w:val="37"/>
          <w:sz w:val="20"/>
        </w:rPr>
        <w:t xml:space="preserve"> </w:t>
      </w:r>
      <w:r>
        <w:rPr>
          <w:sz w:val="20"/>
        </w:rPr>
        <w:t>механические</w:t>
      </w:r>
      <w:r>
        <w:rPr>
          <w:spacing w:val="40"/>
          <w:sz w:val="20"/>
        </w:rPr>
        <w:t xml:space="preserve"> </w:t>
      </w:r>
      <w:r>
        <w:rPr>
          <w:sz w:val="20"/>
        </w:rPr>
        <w:t>повреждения</w:t>
      </w:r>
      <w:r>
        <w:rPr>
          <w:spacing w:val="41"/>
          <w:sz w:val="20"/>
        </w:rPr>
        <w:t xml:space="preserve"> </w:t>
      </w:r>
      <w:r>
        <w:rPr>
          <w:sz w:val="20"/>
        </w:rPr>
        <w:t>или</w:t>
      </w:r>
      <w:r>
        <w:rPr>
          <w:spacing w:val="37"/>
          <w:sz w:val="20"/>
        </w:rPr>
        <w:t xml:space="preserve"> </w:t>
      </w:r>
      <w:r>
        <w:rPr>
          <w:sz w:val="20"/>
        </w:rPr>
        <w:t>порчу</w:t>
      </w:r>
      <w:r>
        <w:rPr>
          <w:spacing w:val="35"/>
          <w:sz w:val="20"/>
        </w:rPr>
        <w:t xml:space="preserve"> </w:t>
      </w:r>
      <w:r>
        <w:rPr>
          <w:sz w:val="20"/>
        </w:rPr>
        <w:t>Товара,</w:t>
      </w:r>
      <w:r>
        <w:rPr>
          <w:spacing w:val="38"/>
          <w:sz w:val="20"/>
        </w:rPr>
        <w:t xml:space="preserve"> </w:t>
      </w:r>
      <w:r>
        <w:rPr>
          <w:sz w:val="20"/>
        </w:rPr>
        <w:t>Покупатель</w:t>
      </w:r>
      <w:r>
        <w:rPr>
          <w:spacing w:val="38"/>
          <w:sz w:val="20"/>
        </w:rPr>
        <w:t xml:space="preserve"> </w:t>
      </w:r>
      <w:r>
        <w:rPr>
          <w:sz w:val="20"/>
        </w:rPr>
        <w:t>обязан</w:t>
      </w:r>
      <w:r>
        <w:rPr>
          <w:spacing w:val="38"/>
          <w:sz w:val="20"/>
        </w:rPr>
        <w:t xml:space="preserve"> </w:t>
      </w:r>
      <w:r>
        <w:rPr>
          <w:sz w:val="20"/>
        </w:rPr>
        <w:t>составить</w:t>
      </w:r>
    </w:p>
    <w:p w:rsidR="00C13FE8" w:rsidRDefault="00C13FE8">
      <w:pPr>
        <w:jc w:val="both"/>
        <w:rPr>
          <w:sz w:val="20"/>
        </w:rPr>
        <w:sectPr w:rsidR="00C13FE8" w:rsidSect="00A514EB">
          <w:footerReference w:type="default" r:id="rId8"/>
          <w:type w:val="continuous"/>
          <w:pgSz w:w="11910" w:h="16840"/>
          <w:pgMar w:top="480" w:right="400" w:bottom="284" w:left="780" w:header="720" w:footer="732" w:gutter="0"/>
          <w:pgNumType w:start="1"/>
          <w:cols w:space="720"/>
        </w:sectPr>
      </w:pPr>
    </w:p>
    <w:p w:rsidR="00C13FE8" w:rsidRDefault="00404644">
      <w:pPr>
        <w:pStyle w:val="a3"/>
        <w:spacing w:before="67"/>
        <w:ind w:right="174" w:firstLine="0"/>
      </w:pPr>
      <w:r>
        <w:lastRenderedPageBreak/>
        <w:t>двусторонний Акт о повреждении груза в пути совместно с представителем перевозчика. При отсутствии двустороннего Акта Товар считается принятым в удовлетворительном состоянии.</w:t>
      </w:r>
    </w:p>
    <w:p w:rsidR="00C13FE8" w:rsidRDefault="00404644">
      <w:pPr>
        <w:pStyle w:val="a4"/>
        <w:numPr>
          <w:ilvl w:val="1"/>
          <w:numId w:val="2"/>
        </w:numPr>
        <w:tabs>
          <w:tab w:val="left" w:pos="697"/>
        </w:tabs>
        <w:ind w:left="696" w:right="170" w:hanging="577"/>
        <w:jc w:val="both"/>
        <w:rPr>
          <w:sz w:val="20"/>
        </w:rPr>
      </w:pPr>
      <w:r>
        <w:rPr>
          <w:sz w:val="20"/>
        </w:rPr>
        <w:t>Полная приемка Товара по комплектности, качеству и другим параметрам, которые можно обнаружить визуально производится в 30-тидневный срок с момента получения Товара от Поставщика или Грузоперевозчика.</w:t>
      </w:r>
    </w:p>
    <w:p w:rsidR="00C13FE8" w:rsidRDefault="00404644">
      <w:pPr>
        <w:pStyle w:val="a4"/>
        <w:numPr>
          <w:ilvl w:val="1"/>
          <w:numId w:val="2"/>
        </w:numPr>
        <w:tabs>
          <w:tab w:val="left" w:pos="697"/>
        </w:tabs>
        <w:ind w:left="696" w:right="166" w:hanging="577"/>
        <w:jc w:val="both"/>
        <w:rPr>
          <w:sz w:val="20"/>
        </w:rPr>
      </w:pPr>
      <w:r>
        <w:rPr>
          <w:sz w:val="20"/>
        </w:rPr>
        <w:t>При обнаружении недостатков в течение 30 календарных дней с момента получения Товара Покупатель обязан заявить Поставщику письменное требование о несоответствии по количеству или качеству, сделать</w:t>
      </w:r>
      <w:r>
        <w:rPr>
          <w:spacing w:val="-6"/>
          <w:sz w:val="20"/>
        </w:rPr>
        <w:t xml:space="preserve"> </w:t>
      </w:r>
      <w:r>
        <w:rPr>
          <w:sz w:val="20"/>
        </w:rPr>
        <w:t>фотографии</w:t>
      </w:r>
      <w:r>
        <w:rPr>
          <w:spacing w:val="-8"/>
          <w:sz w:val="20"/>
        </w:rPr>
        <w:t xml:space="preserve"> </w:t>
      </w:r>
      <w:r>
        <w:rPr>
          <w:sz w:val="20"/>
        </w:rPr>
        <w:t>Товара</w:t>
      </w:r>
      <w:r>
        <w:rPr>
          <w:spacing w:val="-7"/>
          <w:sz w:val="20"/>
        </w:rPr>
        <w:t xml:space="preserve"> </w:t>
      </w:r>
      <w:r>
        <w:rPr>
          <w:sz w:val="20"/>
        </w:rPr>
        <w:t>со</w:t>
      </w:r>
      <w:r>
        <w:rPr>
          <w:spacing w:val="-6"/>
          <w:sz w:val="20"/>
        </w:rPr>
        <w:t xml:space="preserve"> </w:t>
      </w:r>
      <w:r>
        <w:rPr>
          <w:sz w:val="20"/>
        </w:rPr>
        <w:t>всех</w:t>
      </w:r>
      <w:r>
        <w:rPr>
          <w:spacing w:val="-6"/>
          <w:sz w:val="20"/>
        </w:rPr>
        <w:t xml:space="preserve"> </w:t>
      </w:r>
      <w:r>
        <w:rPr>
          <w:sz w:val="20"/>
        </w:rPr>
        <w:t>сторон</w:t>
      </w:r>
      <w:r>
        <w:rPr>
          <w:spacing w:val="-5"/>
          <w:sz w:val="20"/>
        </w:rPr>
        <w:t xml:space="preserve"> </w:t>
      </w:r>
      <w:r>
        <w:rPr>
          <w:sz w:val="20"/>
        </w:rPr>
        <w:t>и</w:t>
      </w:r>
      <w:r>
        <w:rPr>
          <w:spacing w:val="-6"/>
          <w:sz w:val="20"/>
        </w:rPr>
        <w:t xml:space="preserve"> </w:t>
      </w:r>
      <w:r>
        <w:rPr>
          <w:sz w:val="20"/>
        </w:rPr>
        <w:t>его</w:t>
      </w:r>
      <w:r>
        <w:rPr>
          <w:spacing w:val="-2"/>
          <w:sz w:val="20"/>
        </w:rPr>
        <w:t xml:space="preserve"> </w:t>
      </w:r>
      <w:r>
        <w:rPr>
          <w:sz w:val="20"/>
        </w:rPr>
        <w:t>упаковки,</w:t>
      </w:r>
      <w:r>
        <w:rPr>
          <w:spacing w:val="-7"/>
          <w:sz w:val="20"/>
        </w:rPr>
        <w:t xml:space="preserve"> </w:t>
      </w:r>
      <w:r>
        <w:rPr>
          <w:sz w:val="20"/>
        </w:rPr>
        <w:t>подтверждающие</w:t>
      </w:r>
      <w:r>
        <w:rPr>
          <w:spacing w:val="-7"/>
          <w:sz w:val="20"/>
        </w:rPr>
        <w:t xml:space="preserve"> </w:t>
      </w:r>
      <w:r>
        <w:rPr>
          <w:sz w:val="20"/>
        </w:rPr>
        <w:t>обнаруженные</w:t>
      </w:r>
      <w:r>
        <w:rPr>
          <w:spacing w:val="-8"/>
          <w:sz w:val="20"/>
        </w:rPr>
        <w:t xml:space="preserve"> </w:t>
      </w:r>
      <w:r>
        <w:rPr>
          <w:sz w:val="20"/>
        </w:rPr>
        <w:t>недостатки, составить Акт о расхождении по количеству или качеству. Все документы, свидетельствующие об обнаружении недостатков, Покупатель должен передать Поставщику по электронной почте или иным согласованным</w:t>
      </w:r>
      <w:r>
        <w:rPr>
          <w:spacing w:val="-1"/>
          <w:sz w:val="20"/>
        </w:rPr>
        <w:t xml:space="preserve"> </w:t>
      </w:r>
      <w:r>
        <w:rPr>
          <w:sz w:val="20"/>
        </w:rPr>
        <w:t>способом.</w:t>
      </w:r>
    </w:p>
    <w:p w:rsidR="00C13FE8" w:rsidRDefault="00404644">
      <w:pPr>
        <w:pStyle w:val="a4"/>
        <w:numPr>
          <w:ilvl w:val="1"/>
          <w:numId w:val="2"/>
        </w:numPr>
        <w:tabs>
          <w:tab w:val="left" w:pos="697"/>
        </w:tabs>
        <w:spacing w:before="1"/>
        <w:ind w:left="696" w:right="163" w:hanging="577"/>
        <w:jc w:val="both"/>
        <w:rPr>
          <w:sz w:val="20"/>
        </w:rPr>
      </w:pPr>
      <w:r>
        <w:rPr>
          <w:sz w:val="20"/>
        </w:rPr>
        <w:t>Все несоответствия Товара по количеству или качеству Поставщик обязан устранить в сроки, необходимые для ремонта Товара или изготовления нового Товара, включая сроки необходимые на его транспортировку.</w:t>
      </w:r>
    </w:p>
    <w:p w:rsidR="00C13FE8" w:rsidRDefault="00404644">
      <w:pPr>
        <w:pStyle w:val="a4"/>
        <w:numPr>
          <w:ilvl w:val="1"/>
          <w:numId w:val="2"/>
        </w:numPr>
        <w:tabs>
          <w:tab w:val="left" w:pos="697"/>
        </w:tabs>
        <w:ind w:left="696" w:right="167" w:hanging="577"/>
        <w:jc w:val="both"/>
        <w:rPr>
          <w:sz w:val="20"/>
        </w:rPr>
      </w:pPr>
      <w:r>
        <w:rPr>
          <w:sz w:val="20"/>
        </w:rPr>
        <w:t>Право собственности на поставляемый товар переходит от Поставщика к Покупателю в момент отгрузки товара со склада Поставщика или передаче</w:t>
      </w:r>
      <w:r>
        <w:rPr>
          <w:spacing w:val="-8"/>
          <w:sz w:val="20"/>
        </w:rPr>
        <w:t xml:space="preserve"> </w:t>
      </w:r>
      <w:r>
        <w:rPr>
          <w:sz w:val="20"/>
        </w:rPr>
        <w:t>Грузоперевозчику.</w:t>
      </w:r>
    </w:p>
    <w:p w:rsidR="00C13FE8" w:rsidRDefault="00C13FE8">
      <w:pPr>
        <w:pStyle w:val="a3"/>
        <w:spacing w:before="8"/>
        <w:ind w:left="0" w:firstLine="0"/>
        <w:jc w:val="left"/>
        <w:rPr>
          <w:sz w:val="21"/>
        </w:rPr>
      </w:pPr>
    </w:p>
    <w:p w:rsidR="00C13FE8" w:rsidRDefault="00404644">
      <w:pPr>
        <w:pStyle w:val="1"/>
        <w:numPr>
          <w:ilvl w:val="0"/>
          <w:numId w:val="2"/>
        </w:numPr>
        <w:tabs>
          <w:tab w:val="left" w:pos="552"/>
          <w:tab w:val="left" w:pos="553"/>
        </w:tabs>
      </w:pPr>
      <w:r>
        <w:t>ГАРАНТИЯ НА</w:t>
      </w:r>
      <w:r>
        <w:rPr>
          <w:spacing w:val="-4"/>
        </w:rPr>
        <w:t xml:space="preserve"> </w:t>
      </w:r>
      <w:r>
        <w:t>ТОВАР</w:t>
      </w:r>
    </w:p>
    <w:p w:rsidR="00C13FE8" w:rsidRDefault="00404644">
      <w:pPr>
        <w:pStyle w:val="a4"/>
        <w:numPr>
          <w:ilvl w:val="1"/>
          <w:numId w:val="2"/>
        </w:numPr>
        <w:tabs>
          <w:tab w:val="left" w:pos="697"/>
        </w:tabs>
        <w:spacing w:before="3"/>
        <w:ind w:left="696" w:right="173" w:hanging="577"/>
        <w:jc w:val="both"/>
        <w:rPr>
          <w:sz w:val="20"/>
        </w:rPr>
      </w:pPr>
      <w:r>
        <w:rPr>
          <w:sz w:val="20"/>
        </w:rPr>
        <w:t>Поставщик предоставляет гарантию на товар в течение 12 месяцев со дня отгрузки Покупателю, если в Спецификации (Счете на оплату) не указано</w:t>
      </w:r>
      <w:r>
        <w:rPr>
          <w:spacing w:val="-2"/>
          <w:sz w:val="20"/>
        </w:rPr>
        <w:t xml:space="preserve"> </w:t>
      </w:r>
      <w:r>
        <w:rPr>
          <w:sz w:val="20"/>
        </w:rPr>
        <w:t>иное.</w:t>
      </w:r>
    </w:p>
    <w:p w:rsidR="00C13FE8" w:rsidRDefault="00404644">
      <w:pPr>
        <w:pStyle w:val="a4"/>
        <w:numPr>
          <w:ilvl w:val="1"/>
          <w:numId w:val="2"/>
        </w:numPr>
        <w:tabs>
          <w:tab w:val="left" w:pos="697"/>
        </w:tabs>
        <w:ind w:left="696" w:right="164" w:hanging="577"/>
        <w:jc w:val="both"/>
        <w:rPr>
          <w:sz w:val="20"/>
        </w:rPr>
      </w:pPr>
      <w:r>
        <w:rPr>
          <w:sz w:val="20"/>
        </w:rPr>
        <w:t>Покупатель обязан в течение всего гарантийного срока сохранять товар в целостности, не вмешиваться в его внутреннее устройство, не допускать механических повреждений, не нарушать заводские пломбы, соблюдать</w:t>
      </w:r>
      <w:r>
        <w:rPr>
          <w:spacing w:val="-19"/>
          <w:sz w:val="20"/>
        </w:rPr>
        <w:t xml:space="preserve"> </w:t>
      </w:r>
      <w:r>
        <w:rPr>
          <w:sz w:val="20"/>
        </w:rPr>
        <w:t>требования</w:t>
      </w:r>
      <w:r>
        <w:rPr>
          <w:spacing w:val="-17"/>
          <w:sz w:val="20"/>
        </w:rPr>
        <w:t xml:space="preserve"> </w:t>
      </w:r>
      <w:r>
        <w:rPr>
          <w:sz w:val="20"/>
        </w:rPr>
        <w:t>инструкций</w:t>
      </w:r>
      <w:r>
        <w:rPr>
          <w:spacing w:val="-19"/>
          <w:sz w:val="20"/>
        </w:rPr>
        <w:t xml:space="preserve"> </w:t>
      </w:r>
      <w:r>
        <w:rPr>
          <w:sz w:val="20"/>
        </w:rPr>
        <w:t>по</w:t>
      </w:r>
      <w:r>
        <w:rPr>
          <w:spacing w:val="-18"/>
          <w:sz w:val="20"/>
        </w:rPr>
        <w:t xml:space="preserve"> </w:t>
      </w:r>
      <w:r>
        <w:rPr>
          <w:sz w:val="20"/>
        </w:rPr>
        <w:t>эксплуатации,</w:t>
      </w:r>
      <w:r>
        <w:rPr>
          <w:spacing w:val="-16"/>
          <w:sz w:val="20"/>
        </w:rPr>
        <w:t xml:space="preserve"> </w:t>
      </w:r>
      <w:r>
        <w:rPr>
          <w:sz w:val="20"/>
        </w:rPr>
        <w:t>правил</w:t>
      </w:r>
      <w:r>
        <w:rPr>
          <w:spacing w:val="-17"/>
          <w:sz w:val="20"/>
        </w:rPr>
        <w:t xml:space="preserve"> </w:t>
      </w:r>
      <w:r>
        <w:rPr>
          <w:sz w:val="20"/>
        </w:rPr>
        <w:t>электротехнической</w:t>
      </w:r>
      <w:r>
        <w:rPr>
          <w:spacing w:val="-19"/>
          <w:sz w:val="20"/>
        </w:rPr>
        <w:t xml:space="preserve"> </w:t>
      </w:r>
      <w:r>
        <w:rPr>
          <w:sz w:val="20"/>
        </w:rPr>
        <w:t>безопасности,</w:t>
      </w:r>
      <w:r>
        <w:rPr>
          <w:spacing w:val="-18"/>
          <w:sz w:val="20"/>
        </w:rPr>
        <w:t xml:space="preserve"> </w:t>
      </w:r>
      <w:r>
        <w:rPr>
          <w:sz w:val="20"/>
        </w:rPr>
        <w:t>сохранять заводские документы на</w:t>
      </w:r>
      <w:r>
        <w:rPr>
          <w:spacing w:val="3"/>
          <w:sz w:val="20"/>
        </w:rPr>
        <w:t xml:space="preserve"> </w:t>
      </w:r>
      <w:r>
        <w:rPr>
          <w:sz w:val="20"/>
        </w:rPr>
        <w:t>Товар.</w:t>
      </w:r>
    </w:p>
    <w:p w:rsidR="00C13FE8" w:rsidRDefault="00404644">
      <w:pPr>
        <w:pStyle w:val="a4"/>
        <w:numPr>
          <w:ilvl w:val="1"/>
          <w:numId w:val="2"/>
        </w:numPr>
        <w:tabs>
          <w:tab w:val="left" w:pos="697"/>
        </w:tabs>
        <w:spacing w:before="1"/>
        <w:ind w:left="696" w:right="164" w:hanging="577"/>
        <w:jc w:val="both"/>
        <w:rPr>
          <w:sz w:val="20"/>
        </w:rPr>
      </w:pPr>
      <w:r>
        <w:rPr>
          <w:sz w:val="20"/>
        </w:rPr>
        <w:t>Сроки и способы доставки неисправного Товара в адрес Поставщика или завода-изготовителя должны быть согласованы между Покупателем и Поставщиком. Покупатель обязан уведомить Поставщика о факте отправки Товара в ремонт и направить Поставщику копию транспортной квитанции. К неисправному Товару при отгрузке в адрес Поставщика или завода-изготовителя должны быть приложены оригиналы претензионных документов, паспорт Товара. Товар должен быть надлежащим способом упакован для обеспечения сохранности в</w:t>
      </w:r>
      <w:r>
        <w:rPr>
          <w:spacing w:val="-1"/>
          <w:sz w:val="20"/>
        </w:rPr>
        <w:t xml:space="preserve"> </w:t>
      </w:r>
      <w:r>
        <w:rPr>
          <w:sz w:val="20"/>
        </w:rPr>
        <w:t>пути.</w:t>
      </w:r>
    </w:p>
    <w:p w:rsidR="00C13FE8" w:rsidRDefault="00404644">
      <w:pPr>
        <w:pStyle w:val="a4"/>
        <w:numPr>
          <w:ilvl w:val="1"/>
          <w:numId w:val="2"/>
        </w:numPr>
        <w:tabs>
          <w:tab w:val="left" w:pos="697"/>
        </w:tabs>
        <w:ind w:left="696" w:right="163" w:hanging="577"/>
        <w:jc w:val="both"/>
        <w:rPr>
          <w:sz w:val="20"/>
        </w:rPr>
      </w:pPr>
      <w:r>
        <w:rPr>
          <w:sz w:val="20"/>
        </w:rPr>
        <w:t>В период действия гарантийного срока расходы по доставке товара с целью его диагностики и ремонта несет Поставщик. Если в результате диагностики выяснится, что случай не является гарантийным, то стоимость доставки и ремонта возлагается на</w:t>
      </w:r>
      <w:r>
        <w:rPr>
          <w:spacing w:val="-5"/>
          <w:sz w:val="20"/>
        </w:rPr>
        <w:t xml:space="preserve"> </w:t>
      </w:r>
      <w:r>
        <w:rPr>
          <w:sz w:val="20"/>
        </w:rPr>
        <w:t>Покупателя.</w:t>
      </w:r>
    </w:p>
    <w:p w:rsidR="00C13FE8" w:rsidRDefault="00C13FE8">
      <w:pPr>
        <w:pStyle w:val="a3"/>
        <w:spacing w:before="7"/>
        <w:ind w:left="0" w:firstLine="0"/>
        <w:jc w:val="left"/>
        <w:rPr>
          <w:sz w:val="21"/>
        </w:rPr>
      </w:pPr>
    </w:p>
    <w:p w:rsidR="00C13FE8" w:rsidRDefault="00404644">
      <w:pPr>
        <w:pStyle w:val="1"/>
        <w:numPr>
          <w:ilvl w:val="0"/>
          <w:numId w:val="2"/>
        </w:numPr>
        <w:tabs>
          <w:tab w:val="left" w:pos="552"/>
          <w:tab w:val="left" w:pos="553"/>
        </w:tabs>
      </w:pPr>
      <w:r>
        <w:t>ОТВЕТСТВЕННОСТЬ</w:t>
      </w:r>
      <w:r>
        <w:rPr>
          <w:spacing w:val="-1"/>
        </w:rPr>
        <w:t xml:space="preserve"> </w:t>
      </w:r>
      <w:r>
        <w:t>СТОРОН</w:t>
      </w:r>
    </w:p>
    <w:p w:rsidR="00C13FE8" w:rsidRDefault="00404644">
      <w:pPr>
        <w:pStyle w:val="a4"/>
        <w:numPr>
          <w:ilvl w:val="1"/>
          <w:numId w:val="2"/>
        </w:numPr>
        <w:tabs>
          <w:tab w:val="left" w:pos="696"/>
          <w:tab w:val="left" w:pos="697"/>
        </w:tabs>
        <w:spacing w:before="4"/>
        <w:ind w:left="696" w:right="165" w:hanging="577"/>
        <w:rPr>
          <w:sz w:val="20"/>
        </w:rPr>
      </w:pPr>
      <w:r>
        <w:rPr>
          <w:sz w:val="20"/>
        </w:rPr>
        <w:t>В случае нарушения сроков поставки товара по Договору Покупатель вправе требовать от Поставщика уплаты</w:t>
      </w:r>
      <w:r>
        <w:rPr>
          <w:spacing w:val="-2"/>
          <w:sz w:val="20"/>
        </w:rPr>
        <w:t xml:space="preserve"> </w:t>
      </w:r>
      <w:r>
        <w:rPr>
          <w:sz w:val="20"/>
        </w:rPr>
        <w:t>пени</w:t>
      </w:r>
      <w:r>
        <w:rPr>
          <w:spacing w:val="-4"/>
          <w:sz w:val="20"/>
        </w:rPr>
        <w:t xml:space="preserve"> </w:t>
      </w:r>
      <w:r>
        <w:rPr>
          <w:sz w:val="20"/>
        </w:rPr>
        <w:t>в</w:t>
      </w:r>
      <w:r>
        <w:rPr>
          <w:spacing w:val="-1"/>
          <w:sz w:val="20"/>
        </w:rPr>
        <w:t xml:space="preserve"> </w:t>
      </w:r>
      <w:r>
        <w:rPr>
          <w:sz w:val="20"/>
        </w:rPr>
        <w:t>размере</w:t>
      </w:r>
      <w:r>
        <w:rPr>
          <w:spacing w:val="-4"/>
          <w:sz w:val="20"/>
        </w:rPr>
        <w:t xml:space="preserve"> </w:t>
      </w:r>
      <w:r>
        <w:rPr>
          <w:sz w:val="20"/>
        </w:rPr>
        <w:t>1%</w:t>
      </w:r>
      <w:r>
        <w:rPr>
          <w:spacing w:val="-3"/>
          <w:sz w:val="20"/>
        </w:rPr>
        <w:t xml:space="preserve"> </w:t>
      </w:r>
      <w:r>
        <w:rPr>
          <w:sz w:val="20"/>
        </w:rPr>
        <w:t>стоимости</w:t>
      </w:r>
      <w:r>
        <w:rPr>
          <w:spacing w:val="-4"/>
          <w:sz w:val="20"/>
        </w:rPr>
        <w:t xml:space="preserve"> </w:t>
      </w:r>
      <w:r>
        <w:rPr>
          <w:sz w:val="20"/>
        </w:rPr>
        <w:t>не</w:t>
      </w:r>
      <w:r>
        <w:rPr>
          <w:spacing w:val="-5"/>
          <w:sz w:val="20"/>
        </w:rPr>
        <w:t xml:space="preserve"> </w:t>
      </w:r>
      <w:r>
        <w:rPr>
          <w:sz w:val="20"/>
        </w:rPr>
        <w:t>поставленного</w:t>
      </w:r>
      <w:r>
        <w:rPr>
          <w:spacing w:val="-6"/>
          <w:sz w:val="20"/>
        </w:rPr>
        <w:t xml:space="preserve"> </w:t>
      </w:r>
      <w:r>
        <w:rPr>
          <w:sz w:val="20"/>
        </w:rPr>
        <w:t>товара</w:t>
      </w:r>
      <w:r>
        <w:rPr>
          <w:spacing w:val="-4"/>
          <w:sz w:val="20"/>
        </w:rPr>
        <w:t xml:space="preserve"> </w:t>
      </w:r>
      <w:r>
        <w:rPr>
          <w:sz w:val="20"/>
        </w:rPr>
        <w:t>за</w:t>
      </w:r>
      <w:r>
        <w:rPr>
          <w:spacing w:val="-5"/>
          <w:sz w:val="20"/>
        </w:rPr>
        <w:t xml:space="preserve"> </w:t>
      </w:r>
      <w:r>
        <w:rPr>
          <w:sz w:val="20"/>
        </w:rPr>
        <w:t>каждый</w:t>
      </w:r>
      <w:r>
        <w:rPr>
          <w:spacing w:val="-6"/>
          <w:sz w:val="20"/>
        </w:rPr>
        <w:t xml:space="preserve"> </w:t>
      </w:r>
      <w:r>
        <w:rPr>
          <w:sz w:val="20"/>
        </w:rPr>
        <w:t>день</w:t>
      </w:r>
      <w:r>
        <w:rPr>
          <w:spacing w:val="-3"/>
          <w:sz w:val="20"/>
        </w:rPr>
        <w:t xml:space="preserve"> </w:t>
      </w:r>
      <w:r>
        <w:rPr>
          <w:sz w:val="20"/>
        </w:rPr>
        <w:t>просрочки.</w:t>
      </w:r>
    </w:p>
    <w:p w:rsidR="00C13FE8" w:rsidRDefault="00404644">
      <w:pPr>
        <w:pStyle w:val="a4"/>
        <w:numPr>
          <w:ilvl w:val="1"/>
          <w:numId w:val="2"/>
        </w:numPr>
        <w:tabs>
          <w:tab w:val="left" w:pos="696"/>
          <w:tab w:val="left" w:pos="697"/>
        </w:tabs>
        <w:spacing w:before="1"/>
        <w:ind w:left="696" w:right="164" w:hanging="577"/>
        <w:rPr>
          <w:sz w:val="20"/>
        </w:rPr>
      </w:pPr>
      <w:r>
        <w:rPr>
          <w:sz w:val="20"/>
        </w:rPr>
        <w:t>За нарушение сроков оплаты товара в соответствии с условиями Договора Поставщик вправе требовать уплаты Покупателем пени в размере 0,1% стоимости не оплаченного товара за</w:t>
      </w:r>
      <w:r>
        <w:rPr>
          <w:spacing w:val="-41"/>
          <w:sz w:val="20"/>
        </w:rPr>
        <w:t xml:space="preserve"> </w:t>
      </w:r>
      <w:r>
        <w:rPr>
          <w:spacing w:val="-3"/>
          <w:sz w:val="20"/>
        </w:rPr>
        <w:t>каждый день просрочки.</w:t>
      </w:r>
    </w:p>
    <w:p w:rsidR="00C13FE8" w:rsidRDefault="00404644">
      <w:pPr>
        <w:pStyle w:val="a4"/>
        <w:numPr>
          <w:ilvl w:val="1"/>
          <w:numId w:val="2"/>
        </w:numPr>
        <w:tabs>
          <w:tab w:val="left" w:pos="696"/>
          <w:tab w:val="left" w:pos="697"/>
        </w:tabs>
        <w:ind w:left="696" w:right="167" w:hanging="577"/>
        <w:rPr>
          <w:sz w:val="20"/>
        </w:rPr>
      </w:pPr>
      <w:r>
        <w:rPr>
          <w:sz w:val="20"/>
        </w:rPr>
        <w:t>Уплата неустойки не освобождает виновную Сторону от исполнения обязательств по настоящему Договору.</w:t>
      </w:r>
    </w:p>
    <w:p w:rsidR="00C13FE8" w:rsidRDefault="00404644">
      <w:pPr>
        <w:pStyle w:val="a4"/>
        <w:numPr>
          <w:ilvl w:val="1"/>
          <w:numId w:val="2"/>
        </w:numPr>
        <w:tabs>
          <w:tab w:val="left" w:pos="696"/>
          <w:tab w:val="left" w:pos="697"/>
        </w:tabs>
        <w:ind w:left="696" w:hanging="577"/>
        <w:rPr>
          <w:sz w:val="20"/>
        </w:rPr>
      </w:pPr>
      <w:r>
        <w:rPr>
          <w:sz w:val="20"/>
        </w:rPr>
        <w:t>Отказ от заказанного товара возможен только по согласованию с</w:t>
      </w:r>
      <w:r>
        <w:rPr>
          <w:spacing w:val="-12"/>
          <w:sz w:val="20"/>
        </w:rPr>
        <w:t xml:space="preserve"> </w:t>
      </w:r>
      <w:r>
        <w:rPr>
          <w:sz w:val="20"/>
        </w:rPr>
        <w:t>Поставщиком.</w:t>
      </w:r>
    </w:p>
    <w:p w:rsidR="00C13FE8" w:rsidRDefault="00C13FE8">
      <w:pPr>
        <w:pStyle w:val="a3"/>
        <w:spacing w:before="7"/>
        <w:ind w:left="0" w:firstLine="0"/>
        <w:jc w:val="left"/>
        <w:rPr>
          <w:sz w:val="19"/>
        </w:rPr>
      </w:pPr>
    </w:p>
    <w:p w:rsidR="00C13FE8" w:rsidRDefault="00404644">
      <w:pPr>
        <w:pStyle w:val="1"/>
        <w:numPr>
          <w:ilvl w:val="0"/>
          <w:numId w:val="2"/>
        </w:numPr>
        <w:tabs>
          <w:tab w:val="left" w:pos="552"/>
          <w:tab w:val="left" w:pos="553"/>
        </w:tabs>
      </w:pPr>
      <w:r>
        <w:t>ФОРС-МАЖОР</w:t>
      </w:r>
    </w:p>
    <w:p w:rsidR="00C13FE8" w:rsidRDefault="00404644">
      <w:pPr>
        <w:pStyle w:val="a4"/>
        <w:numPr>
          <w:ilvl w:val="1"/>
          <w:numId w:val="2"/>
        </w:numPr>
        <w:tabs>
          <w:tab w:val="left" w:pos="697"/>
        </w:tabs>
        <w:spacing w:before="4"/>
        <w:ind w:left="696" w:right="161" w:hanging="577"/>
        <w:jc w:val="both"/>
        <w:rPr>
          <w:sz w:val="20"/>
        </w:rPr>
      </w:pPr>
      <w:r>
        <w:rPr>
          <w:sz w:val="20"/>
        </w:rPr>
        <w:t>При наступлении обстоятельств, мешающих полному или частичному выполнению обязательств по данному Договору любой из сторон, если это явилось следствием обстоятельств непреодолимой силы или чрезвычайного характера (стихийные бедствия, непредвиденные действия правительственных или ведомственных органов, войны), которые стороны не могли предвидеть и преодолеть, то в этом случае время, оговоренное для выполнения обязательств стороны, застигнутой форс-мажорными обстоятельствами, будет продлено на срок, равный времени, потерянному по причине любой задержки договорных обязательств, вызванной непосредственно форс-мажорными обстоятельствами. Сторона, ссылающаяся на форс-мажор после того, как ей стало известно об наступивших обстоятельствах, обязана незамедлительно известить о наступивших обстоятельствах другую</w:t>
      </w:r>
      <w:r>
        <w:rPr>
          <w:spacing w:val="-5"/>
          <w:sz w:val="20"/>
        </w:rPr>
        <w:t xml:space="preserve"> </w:t>
      </w:r>
      <w:r>
        <w:rPr>
          <w:sz w:val="20"/>
        </w:rPr>
        <w:t>сторону.</w:t>
      </w:r>
    </w:p>
    <w:p w:rsidR="00C13FE8" w:rsidRDefault="00404644">
      <w:pPr>
        <w:pStyle w:val="a4"/>
        <w:numPr>
          <w:ilvl w:val="1"/>
          <w:numId w:val="2"/>
        </w:numPr>
        <w:tabs>
          <w:tab w:val="left" w:pos="697"/>
        </w:tabs>
        <w:ind w:left="696" w:right="164" w:hanging="577"/>
        <w:jc w:val="both"/>
        <w:rPr>
          <w:sz w:val="20"/>
        </w:rPr>
      </w:pPr>
      <w:r>
        <w:rPr>
          <w:sz w:val="20"/>
        </w:rPr>
        <w:t>Если сторона письменно не уведомит другую сторону в течение 5 дней с момента начала действия данных</w:t>
      </w:r>
      <w:r>
        <w:rPr>
          <w:spacing w:val="-17"/>
          <w:sz w:val="20"/>
        </w:rPr>
        <w:t xml:space="preserve"> </w:t>
      </w:r>
      <w:r>
        <w:rPr>
          <w:sz w:val="20"/>
        </w:rPr>
        <w:t>обстоятельств,</w:t>
      </w:r>
      <w:r>
        <w:rPr>
          <w:spacing w:val="-17"/>
          <w:sz w:val="20"/>
        </w:rPr>
        <w:t xml:space="preserve"> </w:t>
      </w:r>
      <w:r>
        <w:rPr>
          <w:sz w:val="20"/>
        </w:rPr>
        <w:t>с</w:t>
      </w:r>
      <w:r>
        <w:rPr>
          <w:spacing w:val="-17"/>
          <w:sz w:val="20"/>
        </w:rPr>
        <w:t xml:space="preserve"> </w:t>
      </w:r>
      <w:r>
        <w:rPr>
          <w:sz w:val="20"/>
        </w:rPr>
        <w:t>предоставлением</w:t>
      </w:r>
      <w:r>
        <w:rPr>
          <w:spacing w:val="-15"/>
          <w:sz w:val="20"/>
        </w:rPr>
        <w:t xml:space="preserve"> </w:t>
      </w:r>
      <w:r>
        <w:rPr>
          <w:sz w:val="20"/>
        </w:rPr>
        <w:t>доказательств</w:t>
      </w:r>
      <w:r>
        <w:rPr>
          <w:spacing w:val="-15"/>
          <w:sz w:val="20"/>
        </w:rPr>
        <w:t xml:space="preserve"> </w:t>
      </w:r>
      <w:r>
        <w:rPr>
          <w:sz w:val="20"/>
        </w:rPr>
        <w:t>либо</w:t>
      </w:r>
      <w:r>
        <w:rPr>
          <w:spacing w:val="-18"/>
          <w:sz w:val="20"/>
        </w:rPr>
        <w:t xml:space="preserve"> </w:t>
      </w:r>
      <w:r>
        <w:rPr>
          <w:sz w:val="20"/>
        </w:rPr>
        <w:t>справок</w:t>
      </w:r>
      <w:r>
        <w:rPr>
          <w:spacing w:val="-18"/>
          <w:sz w:val="20"/>
        </w:rPr>
        <w:t xml:space="preserve"> </w:t>
      </w:r>
      <w:r>
        <w:rPr>
          <w:sz w:val="20"/>
        </w:rPr>
        <w:t>административных</w:t>
      </w:r>
      <w:r>
        <w:rPr>
          <w:spacing w:val="-16"/>
          <w:sz w:val="20"/>
        </w:rPr>
        <w:t xml:space="preserve"> </w:t>
      </w:r>
      <w:r>
        <w:rPr>
          <w:sz w:val="20"/>
        </w:rPr>
        <w:t>органов</w:t>
      </w:r>
      <w:r>
        <w:rPr>
          <w:spacing w:val="-18"/>
          <w:sz w:val="20"/>
        </w:rPr>
        <w:t xml:space="preserve"> </w:t>
      </w:r>
      <w:r>
        <w:rPr>
          <w:sz w:val="20"/>
        </w:rPr>
        <w:t>о</w:t>
      </w:r>
      <w:r>
        <w:rPr>
          <w:spacing w:val="-17"/>
          <w:sz w:val="20"/>
        </w:rPr>
        <w:t xml:space="preserve"> </w:t>
      </w:r>
      <w:r>
        <w:rPr>
          <w:sz w:val="20"/>
        </w:rPr>
        <w:t>том, что</w:t>
      </w:r>
      <w:r>
        <w:rPr>
          <w:spacing w:val="-5"/>
          <w:sz w:val="20"/>
        </w:rPr>
        <w:t xml:space="preserve"> </w:t>
      </w:r>
      <w:r>
        <w:rPr>
          <w:sz w:val="20"/>
        </w:rPr>
        <w:t>форс-мажорные</w:t>
      </w:r>
      <w:r>
        <w:rPr>
          <w:spacing w:val="-7"/>
          <w:sz w:val="20"/>
        </w:rPr>
        <w:t xml:space="preserve"> </w:t>
      </w:r>
      <w:r>
        <w:rPr>
          <w:sz w:val="20"/>
        </w:rPr>
        <w:t>обстоятельства</w:t>
      </w:r>
      <w:r>
        <w:rPr>
          <w:spacing w:val="-5"/>
          <w:sz w:val="20"/>
        </w:rPr>
        <w:t xml:space="preserve"> </w:t>
      </w:r>
      <w:r>
        <w:rPr>
          <w:sz w:val="20"/>
        </w:rPr>
        <w:t>имели</w:t>
      </w:r>
      <w:r>
        <w:rPr>
          <w:spacing w:val="-5"/>
          <w:sz w:val="20"/>
        </w:rPr>
        <w:t xml:space="preserve"> </w:t>
      </w:r>
      <w:r>
        <w:rPr>
          <w:sz w:val="20"/>
        </w:rPr>
        <w:t>место,</w:t>
      </w:r>
      <w:r>
        <w:rPr>
          <w:spacing w:val="-3"/>
          <w:sz w:val="20"/>
        </w:rPr>
        <w:t xml:space="preserve"> </w:t>
      </w:r>
      <w:r>
        <w:rPr>
          <w:sz w:val="20"/>
        </w:rPr>
        <w:t>то</w:t>
      </w:r>
      <w:r>
        <w:rPr>
          <w:spacing w:val="-7"/>
          <w:sz w:val="20"/>
        </w:rPr>
        <w:t xml:space="preserve"> </w:t>
      </w:r>
      <w:r>
        <w:rPr>
          <w:sz w:val="20"/>
        </w:rPr>
        <w:t>сторона-заявитель</w:t>
      </w:r>
      <w:r>
        <w:rPr>
          <w:spacing w:val="-6"/>
          <w:sz w:val="20"/>
        </w:rPr>
        <w:t xml:space="preserve"> </w:t>
      </w:r>
      <w:r>
        <w:rPr>
          <w:sz w:val="20"/>
        </w:rPr>
        <w:t>теряет</w:t>
      </w:r>
      <w:r>
        <w:rPr>
          <w:spacing w:val="-6"/>
          <w:sz w:val="20"/>
        </w:rPr>
        <w:t xml:space="preserve"> </w:t>
      </w:r>
      <w:r>
        <w:rPr>
          <w:sz w:val="20"/>
        </w:rPr>
        <w:t>свое</w:t>
      </w:r>
      <w:r>
        <w:rPr>
          <w:spacing w:val="-4"/>
          <w:sz w:val="20"/>
        </w:rPr>
        <w:t xml:space="preserve"> </w:t>
      </w:r>
      <w:r>
        <w:rPr>
          <w:sz w:val="20"/>
        </w:rPr>
        <w:t>право</w:t>
      </w:r>
      <w:r>
        <w:rPr>
          <w:spacing w:val="-8"/>
          <w:sz w:val="20"/>
        </w:rPr>
        <w:t xml:space="preserve"> </w:t>
      </w:r>
      <w:r>
        <w:rPr>
          <w:sz w:val="20"/>
        </w:rPr>
        <w:t>на</w:t>
      </w:r>
      <w:r>
        <w:rPr>
          <w:spacing w:val="-4"/>
          <w:sz w:val="20"/>
        </w:rPr>
        <w:t xml:space="preserve"> </w:t>
      </w:r>
      <w:r>
        <w:rPr>
          <w:sz w:val="20"/>
        </w:rPr>
        <w:t>заявление о</w:t>
      </w:r>
      <w:r>
        <w:rPr>
          <w:spacing w:val="-2"/>
          <w:sz w:val="20"/>
        </w:rPr>
        <w:t xml:space="preserve"> </w:t>
      </w:r>
      <w:r>
        <w:rPr>
          <w:sz w:val="20"/>
        </w:rPr>
        <w:t>форс-мажоре.</w:t>
      </w:r>
    </w:p>
    <w:p w:rsidR="00C13FE8" w:rsidRDefault="00404644" w:rsidP="00A514EB">
      <w:pPr>
        <w:pStyle w:val="a4"/>
        <w:numPr>
          <w:ilvl w:val="1"/>
          <w:numId w:val="2"/>
        </w:numPr>
        <w:tabs>
          <w:tab w:val="left" w:pos="697"/>
        </w:tabs>
        <w:spacing w:before="67"/>
        <w:ind w:left="696" w:right="159" w:firstLine="0"/>
        <w:jc w:val="both"/>
      </w:pPr>
      <w:r w:rsidRPr="00A514EB">
        <w:rPr>
          <w:sz w:val="20"/>
        </w:rPr>
        <w:t>Если указанные обстоятельства длятся более 3 (трех) месяцев, то каждая из сторон имеет право отказаться от дальнейшего исполнения обязательств по настоящему Договору, и в этом случае ни</w:t>
      </w:r>
      <w:r w:rsidRPr="00A514EB">
        <w:rPr>
          <w:spacing w:val="21"/>
          <w:sz w:val="20"/>
        </w:rPr>
        <w:t xml:space="preserve"> </w:t>
      </w:r>
      <w:r w:rsidRPr="00A514EB">
        <w:rPr>
          <w:sz w:val="20"/>
        </w:rPr>
        <w:t>одна</w:t>
      </w:r>
      <w:r w:rsidR="00A514EB" w:rsidRPr="00A514EB">
        <w:rPr>
          <w:sz w:val="20"/>
        </w:rPr>
        <w:t xml:space="preserve"> </w:t>
      </w:r>
      <w:r>
        <w:t>из сторон не вправе требовать от другой стороны возмещения убытков, причиненных расторжением настоящего Договора.</w:t>
      </w:r>
    </w:p>
    <w:p w:rsidR="00C13FE8" w:rsidRDefault="00404644">
      <w:pPr>
        <w:pStyle w:val="a4"/>
        <w:numPr>
          <w:ilvl w:val="1"/>
          <w:numId w:val="2"/>
        </w:numPr>
        <w:tabs>
          <w:tab w:val="left" w:pos="697"/>
        </w:tabs>
        <w:ind w:left="696" w:right="169" w:hanging="577"/>
        <w:jc w:val="both"/>
        <w:rPr>
          <w:sz w:val="20"/>
        </w:rPr>
      </w:pPr>
      <w:r>
        <w:rPr>
          <w:sz w:val="20"/>
        </w:rPr>
        <w:t>Наличие форс-мажорных обстоятельств не может служить основанием неуплаты сумм ранее существовавшей</w:t>
      </w:r>
      <w:r>
        <w:rPr>
          <w:spacing w:val="-1"/>
          <w:sz w:val="20"/>
        </w:rPr>
        <w:t xml:space="preserve"> </w:t>
      </w:r>
      <w:r>
        <w:rPr>
          <w:sz w:val="20"/>
        </w:rPr>
        <w:t>задолженности.</w:t>
      </w:r>
    </w:p>
    <w:p w:rsidR="00C13FE8" w:rsidRDefault="00404644">
      <w:pPr>
        <w:pStyle w:val="a4"/>
        <w:numPr>
          <w:ilvl w:val="1"/>
          <w:numId w:val="2"/>
        </w:numPr>
        <w:tabs>
          <w:tab w:val="left" w:pos="697"/>
        </w:tabs>
        <w:ind w:left="696" w:right="169" w:hanging="577"/>
        <w:jc w:val="both"/>
        <w:rPr>
          <w:sz w:val="20"/>
        </w:rPr>
      </w:pPr>
      <w:r>
        <w:rPr>
          <w:sz w:val="20"/>
        </w:rPr>
        <w:t>В случае возникновения обстоятельств, препятствующих исполнению обязательств по настоящему Договору. Стороны должны предпринять все возможные усилия для устранения соответствующих обстоятельств с целью исполнения обязательств по настоящему</w:t>
      </w:r>
      <w:r>
        <w:rPr>
          <w:spacing w:val="-10"/>
          <w:sz w:val="20"/>
        </w:rPr>
        <w:t xml:space="preserve"> </w:t>
      </w:r>
      <w:r>
        <w:rPr>
          <w:sz w:val="20"/>
        </w:rPr>
        <w:t>Договору.</w:t>
      </w:r>
    </w:p>
    <w:p w:rsidR="00C13FE8" w:rsidRDefault="00C13FE8">
      <w:pPr>
        <w:pStyle w:val="a3"/>
        <w:spacing w:before="9"/>
        <w:ind w:left="0" w:firstLine="0"/>
        <w:jc w:val="left"/>
        <w:rPr>
          <w:sz w:val="19"/>
        </w:rPr>
      </w:pPr>
    </w:p>
    <w:p w:rsidR="00C13FE8" w:rsidRDefault="00404644">
      <w:pPr>
        <w:pStyle w:val="1"/>
        <w:numPr>
          <w:ilvl w:val="0"/>
          <w:numId w:val="2"/>
        </w:numPr>
        <w:tabs>
          <w:tab w:val="left" w:pos="552"/>
          <w:tab w:val="left" w:pos="553"/>
        </w:tabs>
      </w:pPr>
      <w:r>
        <w:t>ВСТУПЛЕНИЕ В СИЛУ, СРОК ДЕЙСТВИЯ И ПРЕКРАЩЕНИЕ</w:t>
      </w:r>
      <w:r>
        <w:rPr>
          <w:spacing w:val="-8"/>
        </w:rPr>
        <w:t xml:space="preserve"> </w:t>
      </w:r>
      <w:r>
        <w:t>ДОГОВОРА</w:t>
      </w:r>
    </w:p>
    <w:p w:rsidR="00C13FE8" w:rsidRDefault="00404644">
      <w:pPr>
        <w:pStyle w:val="a4"/>
        <w:numPr>
          <w:ilvl w:val="1"/>
          <w:numId w:val="2"/>
        </w:numPr>
        <w:tabs>
          <w:tab w:val="left" w:pos="697"/>
        </w:tabs>
        <w:spacing w:before="3"/>
        <w:ind w:left="696" w:right="167" w:hanging="577"/>
        <w:jc w:val="both"/>
        <w:rPr>
          <w:sz w:val="20"/>
        </w:rPr>
      </w:pPr>
      <w:r>
        <w:rPr>
          <w:sz w:val="20"/>
        </w:rPr>
        <w:t>Настоящий Договор вступает в силу с момента подписания его сторонами. При этом при подписании договора стороны могут обменяться экземплярами, направленными посредством факсимильной связи с последующим обменом подлинными</w:t>
      </w:r>
      <w:r>
        <w:rPr>
          <w:spacing w:val="-1"/>
          <w:sz w:val="20"/>
        </w:rPr>
        <w:t xml:space="preserve"> </w:t>
      </w:r>
      <w:r>
        <w:rPr>
          <w:sz w:val="20"/>
        </w:rPr>
        <w:t>экземплярами.</w:t>
      </w:r>
    </w:p>
    <w:p w:rsidR="00C13FE8" w:rsidRDefault="00404644">
      <w:pPr>
        <w:pStyle w:val="a4"/>
        <w:numPr>
          <w:ilvl w:val="1"/>
          <w:numId w:val="2"/>
        </w:numPr>
        <w:tabs>
          <w:tab w:val="left" w:pos="697"/>
        </w:tabs>
        <w:ind w:left="696" w:right="162" w:hanging="577"/>
        <w:jc w:val="both"/>
        <w:rPr>
          <w:sz w:val="20"/>
        </w:rPr>
      </w:pPr>
      <w:r>
        <w:rPr>
          <w:sz w:val="20"/>
        </w:rPr>
        <w:t>Срок действия Договора по «31» декабря 202</w:t>
      </w:r>
      <w:r w:rsidR="001C2B5E">
        <w:rPr>
          <w:sz w:val="20"/>
        </w:rPr>
        <w:t>5</w:t>
      </w:r>
      <w:r>
        <w:rPr>
          <w:sz w:val="20"/>
        </w:rPr>
        <w:t xml:space="preserve"> г., при этом истечение срока договора не освобождает сторону</w:t>
      </w:r>
      <w:r>
        <w:rPr>
          <w:spacing w:val="-13"/>
          <w:sz w:val="20"/>
        </w:rPr>
        <w:t xml:space="preserve"> </w:t>
      </w:r>
      <w:r>
        <w:rPr>
          <w:sz w:val="20"/>
        </w:rPr>
        <w:t>от</w:t>
      </w:r>
      <w:r>
        <w:rPr>
          <w:spacing w:val="-6"/>
          <w:sz w:val="20"/>
        </w:rPr>
        <w:t xml:space="preserve"> </w:t>
      </w:r>
      <w:r>
        <w:rPr>
          <w:sz w:val="20"/>
        </w:rPr>
        <w:t>исполнения</w:t>
      </w:r>
      <w:r>
        <w:rPr>
          <w:spacing w:val="-6"/>
          <w:sz w:val="20"/>
        </w:rPr>
        <w:t xml:space="preserve"> </w:t>
      </w:r>
      <w:r>
        <w:rPr>
          <w:sz w:val="20"/>
        </w:rPr>
        <w:t>обязательств</w:t>
      </w:r>
      <w:r>
        <w:rPr>
          <w:spacing w:val="-8"/>
          <w:sz w:val="20"/>
        </w:rPr>
        <w:t xml:space="preserve"> </w:t>
      </w:r>
      <w:r>
        <w:rPr>
          <w:sz w:val="20"/>
        </w:rPr>
        <w:t>перед</w:t>
      </w:r>
      <w:r>
        <w:rPr>
          <w:spacing w:val="-7"/>
          <w:sz w:val="20"/>
        </w:rPr>
        <w:t xml:space="preserve"> </w:t>
      </w:r>
      <w:r>
        <w:rPr>
          <w:sz w:val="20"/>
        </w:rPr>
        <w:t>другой</w:t>
      </w:r>
      <w:r>
        <w:rPr>
          <w:spacing w:val="-7"/>
          <w:sz w:val="20"/>
        </w:rPr>
        <w:t xml:space="preserve"> </w:t>
      </w:r>
      <w:r>
        <w:rPr>
          <w:sz w:val="20"/>
        </w:rPr>
        <w:t>стороной,</w:t>
      </w:r>
      <w:r>
        <w:rPr>
          <w:spacing w:val="-6"/>
          <w:sz w:val="20"/>
        </w:rPr>
        <w:t xml:space="preserve"> </w:t>
      </w:r>
      <w:bookmarkStart w:id="0" w:name="_GoBack"/>
      <w:r>
        <w:rPr>
          <w:sz w:val="20"/>
        </w:rPr>
        <w:t>которые</w:t>
      </w:r>
      <w:r>
        <w:rPr>
          <w:spacing w:val="-7"/>
          <w:sz w:val="20"/>
        </w:rPr>
        <w:t xml:space="preserve"> </w:t>
      </w:r>
      <w:r>
        <w:rPr>
          <w:sz w:val="20"/>
        </w:rPr>
        <w:t>возникли</w:t>
      </w:r>
      <w:r>
        <w:rPr>
          <w:spacing w:val="-8"/>
          <w:sz w:val="20"/>
        </w:rPr>
        <w:t xml:space="preserve"> </w:t>
      </w:r>
      <w:r>
        <w:rPr>
          <w:sz w:val="20"/>
        </w:rPr>
        <w:t>в</w:t>
      </w:r>
      <w:r>
        <w:rPr>
          <w:spacing w:val="-7"/>
          <w:sz w:val="20"/>
        </w:rPr>
        <w:t xml:space="preserve"> </w:t>
      </w:r>
      <w:r>
        <w:rPr>
          <w:sz w:val="20"/>
        </w:rPr>
        <w:t>течение</w:t>
      </w:r>
      <w:r>
        <w:rPr>
          <w:spacing w:val="-10"/>
          <w:sz w:val="20"/>
        </w:rPr>
        <w:t xml:space="preserve"> </w:t>
      </w:r>
      <w:r>
        <w:rPr>
          <w:sz w:val="20"/>
        </w:rPr>
        <w:t>срока</w:t>
      </w:r>
      <w:r>
        <w:rPr>
          <w:spacing w:val="-7"/>
          <w:sz w:val="20"/>
        </w:rPr>
        <w:t xml:space="preserve"> </w:t>
      </w:r>
      <w:r>
        <w:rPr>
          <w:sz w:val="20"/>
        </w:rPr>
        <w:t>действия договора.</w:t>
      </w:r>
      <w:bookmarkEnd w:id="0"/>
    </w:p>
    <w:p w:rsidR="00C13FE8" w:rsidRDefault="00404644">
      <w:pPr>
        <w:pStyle w:val="a4"/>
        <w:numPr>
          <w:ilvl w:val="1"/>
          <w:numId w:val="2"/>
        </w:numPr>
        <w:tabs>
          <w:tab w:val="left" w:pos="697"/>
        </w:tabs>
        <w:ind w:left="696" w:right="175" w:hanging="577"/>
        <w:jc w:val="both"/>
        <w:rPr>
          <w:sz w:val="20"/>
        </w:rPr>
      </w:pPr>
      <w:r>
        <w:rPr>
          <w:sz w:val="20"/>
        </w:rPr>
        <w:t>Договор может быть расторгнут в одностороннем порядке в соответствии с действующим законодательством РФ.</w:t>
      </w:r>
    </w:p>
    <w:p w:rsidR="00C13FE8" w:rsidRDefault="00C13FE8">
      <w:pPr>
        <w:pStyle w:val="a3"/>
        <w:spacing w:before="10"/>
        <w:ind w:left="0" w:firstLine="0"/>
        <w:jc w:val="left"/>
        <w:rPr>
          <w:sz w:val="21"/>
        </w:rPr>
      </w:pPr>
    </w:p>
    <w:p w:rsidR="00C13FE8" w:rsidRDefault="00404644">
      <w:pPr>
        <w:pStyle w:val="1"/>
        <w:numPr>
          <w:ilvl w:val="0"/>
          <w:numId w:val="2"/>
        </w:numPr>
        <w:tabs>
          <w:tab w:val="left" w:pos="553"/>
        </w:tabs>
      </w:pPr>
      <w:r>
        <w:t>ПОРЯДОК РАЗРЕШЕНИЯ</w:t>
      </w:r>
      <w:r>
        <w:rPr>
          <w:spacing w:val="-3"/>
        </w:rPr>
        <w:t xml:space="preserve"> </w:t>
      </w:r>
      <w:r>
        <w:t>СПОРОВ</w:t>
      </w:r>
    </w:p>
    <w:p w:rsidR="00C13FE8" w:rsidRDefault="00404644">
      <w:pPr>
        <w:pStyle w:val="a4"/>
        <w:numPr>
          <w:ilvl w:val="1"/>
          <w:numId w:val="2"/>
        </w:numPr>
        <w:tabs>
          <w:tab w:val="left" w:pos="697"/>
        </w:tabs>
        <w:spacing w:before="1"/>
        <w:ind w:left="696" w:right="162" w:hanging="577"/>
        <w:jc w:val="both"/>
        <w:rPr>
          <w:sz w:val="20"/>
        </w:rPr>
      </w:pPr>
      <w:r>
        <w:rPr>
          <w:sz w:val="20"/>
        </w:rPr>
        <w:t>Все споры по настоящему Договору Стороны урегулируют путем переговоров. До обращения в суд стороны направляют друг другу претензии, ответ на которую должен быть отправлен в 10-ти дневный срок с момента её получения; отсутствие ответа приравнивается к её</w:t>
      </w:r>
      <w:r>
        <w:rPr>
          <w:spacing w:val="-9"/>
          <w:sz w:val="20"/>
        </w:rPr>
        <w:t xml:space="preserve"> </w:t>
      </w:r>
      <w:r>
        <w:rPr>
          <w:sz w:val="20"/>
        </w:rPr>
        <w:t>непризнанию.</w:t>
      </w:r>
    </w:p>
    <w:p w:rsidR="00C13FE8" w:rsidRDefault="00404644">
      <w:pPr>
        <w:pStyle w:val="a4"/>
        <w:numPr>
          <w:ilvl w:val="1"/>
          <w:numId w:val="2"/>
        </w:numPr>
        <w:tabs>
          <w:tab w:val="left" w:pos="697"/>
        </w:tabs>
        <w:spacing w:before="2"/>
        <w:ind w:left="696" w:right="171" w:hanging="577"/>
        <w:jc w:val="both"/>
        <w:rPr>
          <w:sz w:val="20"/>
        </w:rPr>
      </w:pPr>
      <w:r>
        <w:rPr>
          <w:sz w:val="20"/>
        </w:rPr>
        <w:t>Если Стороны не достигли соглашения путем переговоров, направления претензий, спорные вопросы разрешаются</w:t>
      </w:r>
      <w:r>
        <w:rPr>
          <w:spacing w:val="-12"/>
          <w:sz w:val="20"/>
        </w:rPr>
        <w:t xml:space="preserve"> </w:t>
      </w:r>
      <w:r>
        <w:rPr>
          <w:sz w:val="20"/>
        </w:rPr>
        <w:t>в</w:t>
      </w:r>
      <w:r>
        <w:rPr>
          <w:spacing w:val="-15"/>
          <w:sz w:val="20"/>
        </w:rPr>
        <w:t xml:space="preserve"> </w:t>
      </w:r>
      <w:r>
        <w:rPr>
          <w:sz w:val="20"/>
        </w:rPr>
        <w:t>соответствии</w:t>
      </w:r>
      <w:r>
        <w:rPr>
          <w:spacing w:val="-15"/>
          <w:sz w:val="20"/>
        </w:rPr>
        <w:t xml:space="preserve"> </w:t>
      </w:r>
      <w:r>
        <w:rPr>
          <w:sz w:val="20"/>
        </w:rPr>
        <w:t>с</w:t>
      </w:r>
      <w:r>
        <w:rPr>
          <w:spacing w:val="-11"/>
          <w:sz w:val="20"/>
        </w:rPr>
        <w:t xml:space="preserve"> </w:t>
      </w:r>
      <w:r>
        <w:rPr>
          <w:sz w:val="20"/>
        </w:rPr>
        <w:t>действующим</w:t>
      </w:r>
      <w:r>
        <w:rPr>
          <w:spacing w:val="-13"/>
          <w:sz w:val="20"/>
        </w:rPr>
        <w:t xml:space="preserve"> </w:t>
      </w:r>
      <w:r>
        <w:rPr>
          <w:sz w:val="20"/>
        </w:rPr>
        <w:t>законодательством</w:t>
      </w:r>
      <w:r>
        <w:rPr>
          <w:spacing w:val="-14"/>
          <w:sz w:val="20"/>
        </w:rPr>
        <w:t xml:space="preserve"> </w:t>
      </w:r>
      <w:r>
        <w:rPr>
          <w:sz w:val="20"/>
        </w:rPr>
        <w:t>РФ</w:t>
      </w:r>
      <w:r>
        <w:rPr>
          <w:spacing w:val="-15"/>
          <w:sz w:val="20"/>
        </w:rPr>
        <w:t xml:space="preserve"> </w:t>
      </w:r>
      <w:r>
        <w:rPr>
          <w:sz w:val="20"/>
        </w:rPr>
        <w:t>в</w:t>
      </w:r>
      <w:r>
        <w:rPr>
          <w:spacing w:val="-14"/>
          <w:sz w:val="20"/>
        </w:rPr>
        <w:t xml:space="preserve"> </w:t>
      </w:r>
      <w:r>
        <w:rPr>
          <w:sz w:val="20"/>
        </w:rPr>
        <w:t>судебном</w:t>
      </w:r>
      <w:r>
        <w:rPr>
          <w:spacing w:val="-15"/>
          <w:sz w:val="20"/>
        </w:rPr>
        <w:t xml:space="preserve"> </w:t>
      </w:r>
      <w:r>
        <w:rPr>
          <w:sz w:val="20"/>
        </w:rPr>
        <w:t>порядке.</w:t>
      </w:r>
      <w:r>
        <w:rPr>
          <w:spacing w:val="-15"/>
          <w:sz w:val="20"/>
        </w:rPr>
        <w:t xml:space="preserve"> </w:t>
      </w:r>
      <w:r>
        <w:rPr>
          <w:sz w:val="20"/>
        </w:rPr>
        <w:t>При</w:t>
      </w:r>
      <w:r>
        <w:rPr>
          <w:spacing w:val="-14"/>
          <w:sz w:val="20"/>
        </w:rPr>
        <w:t xml:space="preserve"> </w:t>
      </w:r>
      <w:r>
        <w:rPr>
          <w:sz w:val="20"/>
        </w:rPr>
        <w:t>этом</w:t>
      </w:r>
      <w:r>
        <w:rPr>
          <w:spacing w:val="-15"/>
          <w:sz w:val="20"/>
        </w:rPr>
        <w:t xml:space="preserve"> </w:t>
      </w:r>
      <w:r>
        <w:rPr>
          <w:sz w:val="20"/>
        </w:rPr>
        <w:t>споры рассматриваются в суде по месту нахождения</w:t>
      </w:r>
      <w:r>
        <w:rPr>
          <w:spacing w:val="-6"/>
          <w:sz w:val="20"/>
        </w:rPr>
        <w:t xml:space="preserve"> </w:t>
      </w:r>
      <w:r>
        <w:rPr>
          <w:sz w:val="20"/>
        </w:rPr>
        <w:t>Покупателя.</w:t>
      </w:r>
    </w:p>
    <w:p w:rsidR="00C13FE8" w:rsidRDefault="00C13FE8">
      <w:pPr>
        <w:pStyle w:val="a3"/>
        <w:spacing w:before="7"/>
        <w:ind w:left="0" w:firstLine="0"/>
        <w:jc w:val="left"/>
        <w:rPr>
          <w:sz w:val="21"/>
        </w:rPr>
      </w:pPr>
    </w:p>
    <w:p w:rsidR="00C13FE8" w:rsidRDefault="00404644">
      <w:pPr>
        <w:pStyle w:val="1"/>
        <w:numPr>
          <w:ilvl w:val="0"/>
          <w:numId w:val="2"/>
        </w:numPr>
        <w:tabs>
          <w:tab w:val="left" w:pos="553"/>
        </w:tabs>
      </w:pPr>
      <w:r>
        <w:t>ЗАКЛЮЧИТЕЛЬНЫЕ</w:t>
      </w:r>
      <w:r>
        <w:rPr>
          <w:spacing w:val="-4"/>
        </w:rPr>
        <w:t xml:space="preserve"> </w:t>
      </w:r>
      <w:r>
        <w:t>ПОЛОЖЕНИЯ</w:t>
      </w:r>
    </w:p>
    <w:p w:rsidR="00C13FE8" w:rsidRDefault="00404644">
      <w:pPr>
        <w:pStyle w:val="a4"/>
        <w:numPr>
          <w:ilvl w:val="1"/>
          <w:numId w:val="2"/>
        </w:numPr>
        <w:tabs>
          <w:tab w:val="left" w:pos="697"/>
        </w:tabs>
        <w:spacing w:before="3"/>
        <w:ind w:left="696" w:right="169" w:hanging="577"/>
        <w:jc w:val="both"/>
        <w:rPr>
          <w:sz w:val="20"/>
        </w:rPr>
      </w:pPr>
      <w:r>
        <w:rPr>
          <w:sz w:val="20"/>
        </w:rPr>
        <w:t>Настоящий Договор составлен в двух экземплярах (по одному экземпляру у каждой из Сторон), обладающих</w:t>
      </w:r>
      <w:r>
        <w:rPr>
          <w:spacing w:val="-8"/>
          <w:sz w:val="20"/>
        </w:rPr>
        <w:t xml:space="preserve"> </w:t>
      </w:r>
      <w:r>
        <w:rPr>
          <w:sz w:val="20"/>
        </w:rPr>
        <w:t>равной</w:t>
      </w:r>
      <w:r>
        <w:rPr>
          <w:spacing w:val="-10"/>
          <w:sz w:val="20"/>
        </w:rPr>
        <w:t xml:space="preserve"> </w:t>
      </w:r>
      <w:r>
        <w:rPr>
          <w:sz w:val="20"/>
        </w:rPr>
        <w:t>юридической</w:t>
      </w:r>
      <w:r>
        <w:rPr>
          <w:spacing w:val="-9"/>
          <w:sz w:val="20"/>
        </w:rPr>
        <w:t xml:space="preserve"> </w:t>
      </w:r>
      <w:r>
        <w:rPr>
          <w:sz w:val="20"/>
        </w:rPr>
        <w:t>силой.</w:t>
      </w:r>
      <w:r>
        <w:rPr>
          <w:spacing w:val="-5"/>
          <w:sz w:val="20"/>
        </w:rPr>
        <w:t xml:space="preserve"> </w:t>
      </w:r>
      <w:r>
        <w:rPr>
          <w:sz w:val="20"/>
        </w:rPr>
        <w:t>Скан-копия</w:t>
      </w:r>
      <w:r>
        <w:rPr>
          <w:spacing w:val="-8"/>
          <w:sz w:val="20"/>
        </w:rPr>
        <w:t xml:space="preserve"> </w:t>
      </w:r>
      <w:r>
        <w:rPr>
          <w:sz w:val="20"/>
        </w:rPr>
        <w:t>данного</w:t>
      </w:r>
      <w:r>
        <w:rPr>
          <w:spacing w:val="-10"/>
          <w:sz w:val="20"/>
        </w:rPr>
        <w:t xml:space="preserve"> </w:t>
      </w:r>
      <w:r>
        <w:rPr>
          <w:sz w:val="20"/>
        </w:rPr>
        <w:t>договора,</w:t>
      </w:r>
      <w:r>
        <w:rPr>
          <w:spacing w:val="-8"/>
          <w:sz w:val="20"/>
        </w:rPr>
        <w:t xml:space="preserve"> </w:t>
      </w:r>
      <w:r>
        <w:rPr>
          <w:sz w:val="20"/>
        </w:rPr>
        <w:t>направленная</w:t>
      </w:r>
      <w:r>
        <w:rPr>
          <w:spacing w:val="-9"/>
          <w:sz w:val="20"/>
        </w:rPr>
        <w:t xml:space="preserve"> </w:t>
      </w:r>
      <w:r>
        <w:rPr>
          <w:sz w:val="20"/>
        </w:rPr>
        <w:t>с</w:t>
      </w:r>
      <w:r>
        <w:rPr>
          <w:spacing w:val="-7"/>
          <w:sz w:val="20"/>
        </w:rPr>
        <w:t xml:space="preserve"> </w:t>
      </w:r>
      <w:r>
        <w:rPr>
          <w:sz w:val="20"/>
        </w:rPr>
        <w:t>почтового</w:t>
      </w:r>
      <w:r>
        <w:rPr>
          <w:spacing w:val="-10"/>
          <w:sz w:val="20"/>
        </w:rPr>
        <w:t xml:space="preserve"> </w:t>
      </w:r>
      <w:r>
        <w:rPr>
          <w:sz w:val="20"/>
        </w:rPr>
        <w:t>ящика</w:t>
      </w:r>
    </w:p>
    <w:p w:rsidR="00C13FE8" w:rsidRDefault="00404644">
      <w:pPr>
        <w:spacing w:before="1"/>
        <w:ind w:left="696"/>
        <w:jc w:val="both"/>
        <w:rPr>
          <w:b/>
          <w:i/>
          <w:sz w:val="28"/>
        </w:rPr>
      </w:pPr>
      <w:permStart w:id="399009936" w:edGrp="everyone"/>
      <w:r>
        <w:rPr>
          <w:b/>
          <w:i/>
          <w:color w:val="808080"/>
          <w:sz w:val="28"/>
        </w:rPr>
        <w:t>Место  для  ввода  текста</w:t>
      </w:r>
      <w:permEnd w:id="399009936"/>
      <w:r>
        <w:rPr>
          <w:b/>
          <w:i/>
          <w:color w:val="808080"/>
          <w:sz w:val="28"/>
        </w:rPr>
        <w:t xml:space="preserve"> </w:t>
      </w:r>
      <w:r>
        <w:rPr>
          <w:sz w:val="20"/>
        </w:rPr>
        <w:t xml:space="preserve">на  почтовый  ящик  </w:t>
      </w:r>
      <w:permStart w:id="668273875" w:edGrp="everyone"/>
      <w:r>
        <w:rPr>
          <w:b/>
          <w:i/>
          <w:color w:val="808080"/>
          <w:sz w:val="28"/>
        </w:rPr>
        <w:t>Место  для  ввода</w:t>
      </w:r>
      <w:r>
        <w:rPr>
          <w:b/>
          <w:i/>
          <w:color w:val="808080"/>
          <w:spacing w:val="-17"/>
          <w:sz w:val="28"/>
        </w:rPr>
        <w:t xml:space="preserve"> </w:t>
      </w:r>
      <w:r>
        <w:rPr>
          <w:b/>
          <w:i/>
          <w:color w:val="808080"/>
          <w:sz w:val="28"/>
        </w:rPr>
        <w:t>текста</w:t>
      </w:r>
      <w:permEnd w:id="668273875"/>
    </w:p>
    <w:p w:rsidR="00C13FE8" w:rsidRDefault="00404644">
      <w:pPr>
        <w:pStyle w:val="a3"/>
        <w:ind w:right="170" w:firstLine="0"/>
      </w:pPr>
      <w:r>
        <w:t>приравнивается</w:t>
      </w:r>
      <w:r>
        <w:rPr>
          <w:spacing w:val="-15"/>
        </w:rPr>
        <w:t xml:space="preserve"> </w:t>
      </w:r>
      <w:r>
        <w:t>к</w:t>
      </w:r>
      <w:r>
        <w:rPr>
          <w:spacing w:val="-19"/>
        </w:rPr>
        <w:t xml:space="preserve"> </w:t>
      </w:r>
      <w:r>
        <w:t>оригиналу</w:t>
      </w:r>
      <w:r>
        <w:rPr>
          <w:spacing w:val="-18"/>
        </w:rPr>
        <w:t xml:space="preserve"> </w:t>
      </w:r>
      <w:r>
        <w:t>документа</w:t>
      </w:r>
      <w:r>
        <w:rPr>
          <w:spacing w:val="-16"/>
        </w:rPr>
        <w:t xml:space="preserve"> </w:t>
      </w:r>
      <w:r>
        <w:t>до</w:t>
      </w:r>
      <w:r>
        <w:rPr>
          <w:spacing w:val="-17"/>
        </w:rPr>
        <w:t xml:space="preserve"> </w:t>
      </w:r>
      <w:r>
        <w:t>момента</w:t>
      </w:r>
      <w:r>
        <w:rPr>
          <w:spacing w:val="-14"/>
        </w:rPr>
        <w:t xml:space="preserve"> </w:t>
      </w:r>
      <w:r>
        <w:t>получения</w:t>
      </w:r>
      <w:r>
        <w:rPr>
          <w:spacing w:val="-16"/>
        </w:rPr>
        <w:t xml:space="preserve"> </w:t>
      </w:r>
      <w:r>
        <w:t>оригинала.</w:t>
      </w:r>
      <w:r>
        <w:rPr>
          <w:spacing w:val="-16"/>
        </w:rPr>
        <w:t xml:space="preserve"> </w:t>
      </w:r>
      <w:r>
        <w:t>Указанные</w:t>
      </w:r>
      <w:r>
        <w:rPr>
          <w:spacing w:val="-15"/>
        </w:rPr>
        <w:t xml:space="preserve"> </w:t>
      </w:r>
      <w:r>
        <w:t>адреса</w:t>
      </w:r>
      <w:r>
        <w:rPr>
          <w:spacing w:val="-16"/>
        </w:rPr>
        <w:t xml:space="preserve"> </w:t>
      </w:r>
      <w:r>
        <w:t>электронной почты</w:t>
      </w:r>
      <w:r>
        <w:rPr>
          <w:spacing w:val="-4"/>
        </w:rPr>
        <w:t xml:space="preserve"> </w:t>
      </w:r>
      <w:r>
        <w:t>принадлежат</w:t>
      </w:r>
      <w:r>
        <w:rPr>
          <w:spacing w:val="-4"/>
        </w:rPr>
        <w:t xml:space="preserve"> </w:t>
      </w:r>
      <w:r>
        <w:t>каждой</w:t>
      </w:r>
      <w:r>
        <w:rPr>
          <w:spacing w:val="-4"/>
        </w:rPr>
        <w:t xml:space="preserve"> </w:t>
      </w:r>
      <w:r>
        <w:t>из</w:t>
      </w:r>
      <w:r>
        <w:rPr>
          <w:spacing w:val="-5"/>
        </w:rPr>
        <w:t xml:space="preserve"> </w:t>
      </w:r>
      <w:r>
        <w:t>сторон,</w:t>
      </w:r>
      <w:r>
        <w:rPr>
          <w:spacing w:val="-3"/>
        </w:rPr>
        <w:t xml:space="preserve"> </w:t>
      </w:r>
      <w:r>
        <w:t>и</w:t>
      </w:r>
      <w:r>
        <w:rPr>
          <w:spacing w:val="-5"/>
        </w:rPr>
        <w:t xml:space="preserve"> </w:t>
      </w:r>
      <w:r>
        <w:t>они</w:t>
      </w:r>
      <w:r>
        <w:rPr>
          <w:spacing w:val="-6"/>
        </w:rPr>
        <w:t xml:space="preserve"> </w:t>
      </w:r>
      <w:r>
        <w:t>обязуются</w:t>
      </w:r>
      <w:r>
        <w:rPr>
          <w:spacing w:val="-4"/>
        </w:rPr>
        <w:t xml:space="preserve"> </w:t>
      </w:r>
      <w:r>
        <w:t>обеспечить</w:t>
      </w:r>
      <w:r>
        <w:rPr>
          <w:spacing w:val="-5"/>
        </w:rPr>
        <w:t xml:space="preserve"> </w:t>
      </w:r>
      <w:r>
        <w:t>конфиденциальность</w:t>
      </w:r>
      <w:r>
        <w:rPr>
          <w:spacing w:val="-3"/>
        </w:rPr>
        <w:t xml:space="preserve"> </w:t>
      </w:r>
      <w:r>
        <w:t>доступов</w:t>
      </w:r>
      <w:r>
        <w:rPr>
          <w:spacing w:val="-5"/>
        </w:rPr>
        <w:t xml:space="preserve"> </w:t>
      </w:r>
      <w:r>
        <w:t>к</w:t>
      </w:r>
      <w:r>
        <w:rPr>
          <w:spacing w:val="-4"/>
        </w:rPr>
        <w:t xml:space="preserve"> </w:t>
      </w:r>
      <w:r>
        <w:t>ним.</w:t>
      </w:r>
    </w:p>
    <w:p w:rsidR="00C13FE8" w:rsidRDefault="00404644">
      <w:pPr>
        <w:pStyle w:val="1"/>
        <w:numPr>
          <w:ilvl w:val="0"/>
          <w:numId w:val="2"/>
        </w:numPr>
        <w:tabs>
          <w:tab w:val="left" w:pos="553"/>
        </w:tabs>
        <w:spacing w:before="188" w:after="7"/>
      </w:pPr>
      <w:r>
        <w:t>АДРЕСА, ПЛАТЕЖНЫЕ РЕКВИЗИТЫ, ОТГРУЗОЧНЫЕ РЕКВИЗИТЫ</w:t>
      </w:r>
      <w:r>
        <w:rPr>
          <w:spacing w:val="-3"/>
        </w:rPr>
        <w:t xml:space="preserve"> </w:t>
      </w:r>
      <w:r>
        <w:t>СТОРОН:</w:t>
      </w:r>
    </w:p>
    <w:tbl>
      <w:tblPr>
        <w:tblStyle w:val="TableNormal"/>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154"/>
        <w:gridCol w:w="91"/>
        <w:gridCol w:w="5248"/>
      </w:tblGrid>
      <w:tr w:rsidR="00C13FE8">
        <w:trPr>
          <w:trHeight w:val="357"/>
        </w:trPr>
        <w:tc>
          <w:tcPr>
            <w:tcW w:w="10493" w:type="dxa"/>
            <w:gridSpan w:val="3"/>
          </w:tcPr>
          <w:p w:rsidR="00C13FE8" w:rsidRDefault="00404644">
            <w:pPr>
              <w:pStyle w:val="TableParagraph"/>
              <w:spacing w:line="225" w:lineRule="exact"/>
              <w:rPr>
                <w:b/>
                <w:sz w:val="20"/>
              </w:rPr>
            </w:pPr>
            <w:r>
              <w:rPr>
                <w:b/>
                <w:sz w:val="20"/>
              </w:rPr>
              <w:t>ПОКУПАТЕЛЬ</w:t>
            </w:r>
          </w:p>
        </w:tc>
      </w:tr>
      <w:tr w:rsidR="00C13FE8" w:rsidTr="00B1002F">
        <w:trPr>
          <w:trHeight w:val="1325"/>
        </w:trPr>
        <w:tc>
          <w:tcPr>
            <w:tcW w:w="10493" w:type="dxa"/>
            <w:gridSpan w:val="3"/>
          </w:tcPr>
          <w:p w:rsidR="00C13FE8" w:rsidRDefault="00404644" w:rsidP="00B1002F">
            <w:pPr>
              <w:pStyle w:val="TableParagraph"/>
              <w:ind w:left="0"/>
              <w:rPr>
                <w:sz w:val="20"/>
              </w:rPr>
            </w:pPr>
            <w:r>
              <w:rPr>
                <w:sz w:val="20"/>
              </w:rPr>
              <w:t xml:space="preserve">Общество с ограниченной ответственностью «Приборы контроля и Привод» </w:t>
            </w:r>
            <w:r w:rsidRPr="00B1002F">
              <w:rPr>
                <w:sz w:val="18"/>
                <w:szCs w:val="18"/>
              </w:rPr>
              <w:t>ООО «ОВЕН-ПЕРМЬ»)</w:t>
            </w:r>
          </w:p>
          <w:p w:rsidR="00C13FE8" w:rsidRDefault="00404644" w:rsidP="00B1002F">
            <w:pPr>
              <w:pStyle w:val="TableParagraph"/>
              <w:spacing w:line="276" w:lineRule="auto"/>
              <w:rPr>
                <w:sz w:val="20"/>
              </w:rPr>
            </w:pPr>
            <w:r>
              <w:rPr>
                <w:sz w:val="20"/>
              </w:rPr>
              <w:t>Юридический</w:t>
            </w:r>
            <w:r w:rsidR="00B1002F">
              <w:rPr>
                <w:sz w:val="20"/>
              </w:rPr>
              <w:t xml:space="preserve"> и почтовый</w:t>
            </w:r>
            <w:r>
              <w:rPr>
                <w:sz w:val="20"/>
              </w:rPr>
              <w:t xml:space="preserve"> адрес: 614000, г. Пермь, ул. Луначарского, 23, оф.27 Тел: (342)</w:t>
            </w:r>
            <w:r>
              <w:rPr>
                <w:spacing w:val="-34"/>
                <w:sz w:val="20"/>
              </w:rPr>
              <w:t xml:space="preserve"> </w:t>
            </w:r>
            <w:r>
              <w:rPr>
                <w:sz w:val="20"/>
              </w:rPr>
              <w:t>270-02-27</w:t>
            </w:r>
          </w:p>
          <w:p w:rsidR="003B0367" w:rsidRPr="007C6B24" w:rsidRDefault="00404644" w:rsidP="003B0367">
            <w:pPr>
              <w:rPr>
                <w:sz w:val="20"/>
                <w:szCs w:val="20"/>
              </w:rPr>
            </w:pPr>
            <w:r>
              <w:rPr>
                <w:sz w:val="20"/>
              </w:rPr>
              <w:t xml:space="preserve">р/с 40702810214500028979, </w:t>
            </w:r>
            <w:r w:rsidR="00262141">
              <w:rPr>
                <w:sz w:val="20"/>
              </w:rPr>
              <w:t>ОО</w:t>
            </w:r>
            <w:r>
              <w:rPr>
                <w:sz w:val="20"/>
              </w:rPr>
              <w:t xml:space="preserve">О </w:t>
            </w:r>
            <w:r w:rsidR="0055373A">
              <w:rPr>
                <w:sz w:val="20"/>
              </w:rPr>
              <w:t>«</w:t>
            </w:r>
            <w:r>
              <w:rPr>
                <w:sz w:val="20"/>
              </w:rPr>
              <w:t xml:space="preserve">БАНК </w:t>
            </w:r>
            <w:r w:rsidR="00262141">
              <w:rPr>
                <w:sz w:val="20"/>
              </w:rPr>
              <w:t>ТОЧКА</w:t>
            </w:r>
            <w:r>
              <w:rPr>
                <w:sz w:val="20"/>
              </w:rPr>
              <w:t xml:space="preserve">» Г. МОСКВА к/с </w:t>
            </w:r>
            <w:r w:rsidR="003B0367" w:rsidRPr="003B0367">
              <w:rPr>
                <w:sz w:val="20"/>
                <w:szCs w:val="20"/>
              </w:rPr>
              <w:t>30101810745374525104</w:t>
            </w:r>
            <w:r w:rsidRPr="003B0367">
              <w:rPr>
                <w:sz w:val="20"/>
                <w:szCs w:val="20"/>
              </w:rPr>
              <w:t>,</w:t>
            </w:r>
            <w:r w:rsidR="003B0367">
              <w:rPr>
                <w:sz w:val="20"/>
                <w:szCs w:val="20"/>
              </w:rPr>
              <w:t xml:space="preserve"> </w:t>
            </w:r>
            <w:r w:rsidRPr="003B0367">
              <w:rPr>
                <w:sz w:val="20"/>
                <w:szCs w:val="20"/>
              </w:rPr>
              <w:t xml:space="preserve"> </w:t>
            </w:r>
            <w:r w:rsidR="003B0367" w:rsidRPr="007C6B24">
              <w:rPr>
                <w:sz w:val="20"/>
                <w:szCs w:val="20"/>
              </w:rPr>
              <w:t>БИК: 044525104</w:t>
            </w:r>
          </w:p>
          <w:p w:rsidR="00C13FE8" w:rsidRDefault="00404644">
            <w:pPr>
              <w:pStyle w:val="TableParagraph"/>
              <w:spacing w:line="210" w:lineRule="exact"/>
              <w:rPr>
                <w:sz w:val="20"/>
              </w:rPr>
            </w:pPr>
            <w:r>
              <w:rPr>
                <w:sz w:val="20"/>
              </w:rPr>
              <w:t>ИНН: 5902858780 КПП: 590201001 ОГРН 1095902008135 ОКПО 63303374</w:t>
            </w:r>
          </w:p>
        </w:tc>
      </w:tr>
      <w:tr w:rsidR="00C13FE8">
        <w:trPr>
          <w:trHeight w:val="398"/>
        </w:trPr>
        <w:tc>
          <w:tcPr>
            <w:tcW w:w="5245" w:type="dxa"/>
            <w:gridSpan w:val="2"/>
          </w:tcPr>
          <w:p w:rsidR="00C13FE8" w:rsidRDefault="00B1002F">
            <w:pPr>
              <w:pStyle w:val="TableParagraph"/>
              <w:ind w:left="0"/>
              <w:rPr>
                <w:rFonts w:ascii="Times New Roman"/>
                <w:sz w:val="20"/>
              </w:rPr>
            </w:pPr>
            <w:r>
              <w:rPr>
                <w:rFonts w:ascii="Times New Roman"/>
                <w:sz w:val="20"/>
              </w:rPr>
              <w:t>Директор</w:t>
            </w:r>
          </w:p>
        </w:tc>
        <w:tc>
          <w:tcPr>
            <w:tcW w:w="5248" w:type="dxa"/>
          </w:tcPr>
          <w:p w:rsidR="00C13FE8" w:rsidRDefault="00B1002F">
            <w:pPr>
              <w:pStyle w:val="TableParagraph"/>
              <w:spacing w:line="229" w:lineRule="exact"/>
              <w:ind w:left="0" w:right="99"/>
              <w:jc w:val="right"/>
              <w:rPr>
                <w:sz w:val="20"/>
              </w:rPr>
            </w:pPr>
            <w:r>
              <w:rPr>
                <w:sz w:val="20"/>
              </w:rPr>
              <w:t>А.</w:t>
            </w:r>
            <w:r w:rsidR="001C2B5E">
              <w:rPr>
                <w:sz w:val="20"/>
              </w:rPr>
              <w:t>М</w:t>
            </w:r>
            <w:r>
              <w:rPr>
                <w:sz w:val="20"/>
              </w:rPr>
              <w:t xml:space="preserve">. </w:t>
            </w:r>
            <w:r w:rsidR="001C2B5E">
              <w:rPr>
                <w:sz w:val="20"/>
              </w:rPr>
              <w:t>Пикулев</w:t>
            </w:r>
            <w:r>
              <w:rPr>
                <w:sz w:val="20"/>
              </w:rPr>
              <w:t xml:space="preserve">  </w:t>
            </w:r>
          </w:p>
        </w:tc>
      </w:tr>
      <w:tr w:rsidR="00C13FE8">
        <w:trPr>
          <w:trHeight w:val="1547"/>
        </w:trPr>
        <w:tc>
          <w:tcPr>
            <w:tcW w:w="10493" w:type="dxa"/>
            <w:gridSpan w:val="3"/>
          </w:tcPr>
          <w:p w:rsidR="00C13FE8" w:rsidRDefault="00404644">
            <w:pPr>
              <w:pStyle w:val="TableParagraph"/>
              <w:spacing w:line="225" w:lineRule="exact"/>
              <w:rPr>
                <w:b/>
                <w:sz w:val="20"/>
              </w:rPr>
            </w:pPr>
            <w:r>
              <w:rPr>
                <w:b/>
                <w:sz w:val="20"/>
              </w:rPr>
              <w:t>ПОСТАВЩИК</w:t>
            </w:r>
          </w:p>
          <w:p w:rsidR="00C13FE8" w:rsidRDefault="00092276">
            <w:pPr>
              <w:pStyle w:val="TableParagraph"/>
              <w:spacing w:before="3"/>
              <w:rPr>
                <w:b/>
                <w:i/>
                <w:color w:val="808080"/>
                <w:sz w:val="28"/>
              </w:rPr>
            </w:pPr>
            <w:permStart w:id="1501520207" w:edGrp="everyone"/>
            <w:r>
              <w:rPr>
                <w:b/>
                <w:i/>
                <w:color w:val="808080"/>
                <w:sz w:val="28"/>
              </w:rPr>
              <w:t>Место</w:t>
            </w:r>
            <w:r w:rsidR="00A514EB">
              <w:rPr>
                <w:b/>
                <w:i/>
                <w:color w:val="808080"/>
                <w:sz w:val="28"/>
              </w:rPr>
              <w:t xml:space="preserve">           </w:t>
            </w:r>
            <w:r>
              <w:rPr>
                <w:b/>
                <w:i/>
                <w:color w:val="808080"/>
                <w:sz w:val="28"/>
              </w:rPr>
              <w:t xml:space="preserve">  для </w:t>
            </w:r>
            <w:r w:rsidR="00A514EB">
              <w:rPr>
                <w:b/>
                <w:i/>
                <w:color w:val="808080"/>
                <w:sz w:val="28"/>
              </w:rPr>
              <w:t xml:space="preserve">      </w:t>
            </w:r>
            <w:r>
              <w:rPr>
                <w:b/>
                <w:i/>
                <w:color w:val="808080"/>
                <w:sz w:val="28"/>
              </w:rPr>
              <w:t xml:space="preserve"> ввода</w:t>
            </w:r>
            <w:r>
              <w:rPr>
                <w:b/>
                <w:i/>
                <w:color w:val="808080"/>
                <w:spacing w:val="-17"/>
                <w:sz w:val="28"/>
              </w:rPr>
              <w:t xml:space="preserve"> </w:t>
            </w:r>
            <w:r>
              <w:rPr>
                <w:b/>
                <w:i/>
                <w:color w:val="808080"/>
                <w:sz w:val="28"/>
              </w:rPr>
              <w:t>текста</w:t>
            </w: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 w:rsidR="00A514EB" w:rsidRDefault="00A514EB">
            <w:pPr>
              <w:pStyle w:val="TableParagraph"/>
              <w:spacing w:before="3"/>
              <w:rPr>
                <w:b/>
                <w:i/>
                <w:color w:val="808080"/>
                <w:sz w:val="28"/>
              </w:rPr>
            </w:pPr>
          </w:p>
          <w:permEnd w:id="1501520207"/>
          <w:p w:rsidR="00A514EB" w:rsidRDefault="00A514EB">
            <w:pPr>
              <w:pStyle w:val="TableParagraph"/>
              <w:spacing w:before="3"/>
            </w:pPr>
          </w:p>
        </w:tc>
      </w:tr>
      <w:tr w:rsidR="00C13FE8">
        <w:trPr>
          <w:trHeight w:val="422"/>
        </w:trPr>
        <w:tc>
          <w:tcPr>
            <w:tcW w:w="5154" w:type="dxa"/>
          </w:tcPr>
          <w:p w:rsidR="00C13FE8" w:rsidRDefault="00C13FE8">
            <w:pPr>
              <w:pStyle w:val="TableParagraph"/>
              <w:ind w:left="0"/>
              <w:rPr>
                <w:rFonts w:ascii="Times New Roman"/>
                <w:sz w:val="20"/>
              </w:rPr>
            </w:pPr>
          </w:p>
        </w:tc>
        <w:tc>
          <w:tcPr>
            <w:tcW w:w="5339" w:type="dxa"/>
            <w:gridSpan w:val="2"/>
          </w:tcPr>
          <w:p w:rsidR="00C13FE8" w:rsidRDefault="00404644" w:rsidP="00B1002F">
            <w:pPr>
              <w:pStyle w:val="TableParagraph"/>
              <w:tabs>
                <w:tab w:val="left" w:pos="2650"/>
                <w:tab w:val="left" w:pos="4826"/>
              </w:tabs>
              <w:spacing w:line="227" w:lineRule="exact"/>
              <w:ind w:left="1046" w:hanging="939"/>
              <w:jc w:val="right"/>
              <w:rPr>
                <w:sz w:val="20"/>
              </w:rPr>
            </w:pPr>
            <w:r>
              <w:rPr>
                <w:w w:val="99"/>
                <w:sz w:val="20"/>
                <w:u w:val="single"/>
              </w:rPr>
              <w:t xml:space="preserve"> </w:t>
            </w:r>
            <w:r>
              <w:rPr>
                <w:sz w:val="20"/>
                <w:u w:val="single"/>
              </w:rPr>
              <w:tab/>
            </w:r>
            <w:r>
              <w:rPr>
                <w:spacing w:val="4"/>
                <w:sz w:val="20"/>
              </w:rPr>
              <w:t xml:space="preserve"> </w:t>
            </w:r>
            <w:r>
              <w:rPr>
                <w:sz w:val="20"/>
              </w:rPr>
              <w:t>/</w:t>
            </w:r>
            <w:r>
              <w:rPr>
                <w:sz w:val="20"/>
                <w:u w:val="single"/>
              </w:rPr>
              <w:t xml:space="preserve"> </w:t>
            </w:r>
            <w:permStart w:id="191567486" w:edGrp="everyone"/>
            <w:r w:rsidR="00B1002F">
              <w:rPr>
                <w:b/>
                <w:i/>
                <w:color w:val="808080"/>
                <w:sz w:val="28"/>
              </w:rPr>
              <w:t>Место  для ввода</w:t>
            </w:r>
            <w:r w:rsidR="00B1002F">
              <w:rPr>
                <w:b/>
                <w:i/>
                <w:color w:val="808080"/>
                <w:spacing w:val="-17"/>
                <w:sz w:val="28"/>
              </w:rPr>
              <w:t xml:space="preserve"> </w:t>
            </w:r>
            <w:r w:rsidR="00B1002F">
              <w:rPr>
                <w:b/>
                <w:i/>
                <w:color w:val="808080"/>
                <w:sz w:val="28"/>
              </w:rPr>
              <w:t>текста</w:t>
            </w:r>
            <w:permEnd w:id="191567486"/>
            <w:r>
              <w:rPr>
                <w:sz w:val="20"/>
              </w:rPr>
              <w:t>/</w:t>
            </w:r>
          </w:p>
        </w:tc>
      </w:tr>
    </w:tbl>
    <w:p w:rsidR="00404644" w:rsidRDefault="00404644"/>
    <w:sectPr w:rsidR="00404644" w:rsidSect="00A514EB">
      <w:pgSz w:w="11910" w:h="16840"/>
      <w:pgMar w:top="480" w:right="400" w:bottom="709" w:left="78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00E" w:rsidRDefault="0089400E">
      <w:r>
        <w:separator/>
      </w:r>
    </w:p>
  </w:endnote>
  <w:endnote w:type="continuationSeparator" w:id="0">
    <w:p w:rsidR="0089400E" w:rsidRDefault="0089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8" w:rsidRDefault="00CD1AA8">
    <w:pPr>
      <w:pStyle w:val="a3"/>
      <w:spacing w:line="14" w:lineRule="auto"/>
      <w:ind w:left="0" w:firstLine="0"/>
      <w:jc w:val="left"/>
    </w:pPr>
    <w:r>
      <w:rPr>
        <w:noProof/>
      </w:rPr>
      <mc:AlternateContent>
        <mc:Choice Requires="wps">
          <w:drawing>
            <wp:anchor distT="0" distB="0" distL="114300" distR="114300" simplePos="0" relativeHeight="251657728" behindDoc="1" locked="0" layoutInCell="1" allowOverlap="1">
              <wp:simplePos x="0" y="0"/>
              <wp:positionH relativeFrom="page">
                <wp:posOffset>3813810</wp:posOffset>
              </wp:positionH>
              <wp:positionV relativeFrom="page">
                <wp:posOffset>10087610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FE8" w:rsidRDefault="00404644">
                          <w:pPr>
                            <w:pStyle w:val="a3"/>
                            <w:spacing w:before="12"/>
                            <w:ind w:left="60" w:firstLine="0"/>
                            <w:jc w:val="left"/>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3pt;margin-top:794.3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U3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8uPW9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" filled="f" stroked="f">
              <v:textbox inset="0,0,0,0">
                <w:txbxContent>
                  <w:p w:rsidR="00C13FE8" w:rsidRDefault="00404644">
                    <w:pPr>
                      <w:pStyle w:val="a3"/>
                      <w:spacing w:before="12"/>
                      <w:ind w:left="60" w:firstLine="0"/>
                      <w:jc w:val="left"/>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00E" w:rsidRDefault="0089400E">
      <w:r>
        <w:separator/>
      </w:r>
    </w:p>
  </w:footnote>
  <w:footnote w:type="continuationSeparator" w:id="0">
    <w:p w:rsidR="0089400E" w:rsidRDefault="0089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8022E"/>
    <w:multiLevelType w:val="multilevel"/>
    <w:tmpl w:val="33A23692"/>
    <w:lvl w:ilvl="0">
      <w:start w:val="4"/>
      <w:numFmt w:val="decimal"/>
      <w:lvlText w:val="%1"/>
      <w:lvlJc w:val="left"/>
      <w:pPr>
        <w:ind w:left="547" w:hanging="428"/>
        <w:jc w:val="left"/>
      </w:pPr>
      <w:rPr>
        <w:rFonts w:hint="default"/>
        <w:lang w:val="ru-RU" w:eastAsia="en-US" w:bidi="ar-SA"/>
      </w:rPr>
    </w:lvl>
    <w:lvl w:ilvl="1">
      <w:start w:val="1"/>
      <w:numFmt w:val="decimal"/>
      <w:lvlText w:val="%1.%2."/>
      <w:lvlJc w:val="left"/>
      <w:pPr>
        <w:ind w:left="547" w:hanging="428"/>
        <w:jc w:val="left"/>
      </w:pPr>
      <w:rPr>
        <w:rFonts w:ascii="Arial" w:eastAsia="Arial" w:hAnsi="Arial" w:cs="Arial" w:hint="default"/>
        <w:spacing w:val="-1"/>
        <w:w w:val="99"/>
        <w:sz w:val="20"/>
        <w:szCs w:val="20"/>
        <w:lang w:val="ru-RU" w:eastAsia="en-US" w:bidi="ar-SA"/>
      </w:rPr>
    </w:lvl>
    <w:lvl w:ilvl="2">
      <w:numFmt w:val="bullet"/>
      <w:lvlText w:val="•"/>
      <w:lvlJc w:val="left"/>
      <w:pPr>
        <w:ind w:left="2577" w:hanging="428"/>
      </w:pPr>
      <w:rPr>
        <w:rFonts w:hint="default"/>
        <w:lang w:val="ru-RU" w:eastAsia="en-US" w:bidi="ar-SA"/>
      </w:rPr>
    </w:lvl>
    <w:lvl w:ilvl="3">
      <w:numFmt w:val="bullet"/>
      <w:lvlText w:val="•"/>
      <w:lvlJc w:val="left"/>
      <w:pPr>
        <w:ind w:left="3595" w:hanging="428"/>
      </w:pPr>
      <w:rPr>
        <w:rFonts w:hint="default"/>
        <w:lang w:val="ru-RU" w:eastAsia="en-US" w:bidi="ar-SA"/>
      </w:rPr>
    </w:lvl>
    <w:lvl w:ilvl="4">
      <w:numFmt w:val="bullet"/>
      <w:lvlText w:val="•"/>
      <w:lvlJc w:val="left"/>
      <w:pPr>
        <w:ind w:left="4614" w:hanging="428"/>
      </w:pPr>
      <w:rPr>
        <w:rFonts w:hint="default"/>
        <w:lang w:val="ru-RU" w:eastAsia="en-US" w:bidi="ar-SA"/>
      </w:rPr>
    </w:lvl>
    <w:lvl w:ilvl="5">
      <w:numFmt w:val="bullet"/>
      <w:lvlText w:val="•"/>
      <w:lvlJc w:val="left"/>
      <w:pPr>
        <w:ind w:left="5633" w:hanging="428"/>
      </w:pPr>
      <w:rPr>
        <w:rFonts w:hint="default"/>
        <w:lang w:val="ru-RU" w:eastAsia="en-US" w:bidi="ar-SA"/>
      </w:rPr>
    </w:lvl>
    <w:lvl w:ilvl="6">
      <w:numFmt w:val="bullet"/>
      <w:lvlText w:val="•"/>
      <w:lvlJc w:val="left"/>
      <w:pPr>
        <w:ind w:left="6651" w:hanging="428"/>
      </w:pPr>
      <w:rPr>
        <w:rFonts w:hint="default"/>
        <w:lang w:val="ru-RU" w:eastAsia="en-US" w:bidi="ar-SA"/>
      </w:rPr>
    </w:lvl>
    <w:lvl w:ilvl="7">
      <w:numFmt w:val="bullet"/>
      <w:lvlText w:val="•"/>
      <w:lvlJc w:val="left"/>
      <w:pPr>
        <w:ind w:left="7670" w:hanging="428"/>
      </w:pPr>
      <w:rPr>
        <w:rFonts w:hint="default"/>
        <w:lang w:val="ru-RU" w:eastAsia="en-US" w:bidi="ar-SA"/>
      </w:rPr>
    </w:lvl>
    <w:lvl w:ilvl="8">
      <w:numFmt w:val="bullet"/>
      <w:lvlText w:val="•"/>
      <w:lvlJc w:val="left"/>
      <w:pPr>
        <w:ind w:left="8689" w:hanging="428"/>
      </w:pPr>
      <w:rPr>
        <w:rFonts w:hint="default"/>
        <w:lang w:val="ru-RU" w:eastAsia="en-US" w:bidi="ar-SA"/>
      </w:rPr>
    </w:lvl>
  </w:abstractNum>
  <w:abstractNum w:abstractNumId="1" w15:restartNumberingAfterBreak="0">
    <w:nsid w:val="794527CF"/>
    <w:multiLevelType w:val="multilevel"/>
    <w:tmpl w:val="074EAE1A"/>
    <w:lvl w:ilvl="0">
      <w:start w:val="1"/>
      <w:numFmt w:val="decimal"/>
      <w:lvlText w:val="%1"/>
      <w:lvlJc w:val="left"/>
      <w:pPr>
        <w:ind w:left="552" w:hanging="433"/>
        <w:jc w:val="left"/>
      </w:pPr>
      <w:rPr>
        <w:rFonts w:ascii="Arial" w:eastAsia="Arial" w:hAnsi="Arial" w:cs="Arial" w:hint="default"/>
        <w:b/>
        <w:bCs/>
        <w:w w:val="100"/>
        <w:sz w:val="22"/>
        <w:szCs w:val="22"/>
        <w:lang w:val="ru-RU" w:eastAsia="en-US" w:bidi="ar-SA"/>
      </w:rPr>
    </w:lvl>
    <w:lvl w:ilvl="1">
      <w:start w:val="1"/>
      <w:numFmt w:val="decimal"/>
      <w:lvlText w:val="%1.%2"/>
      <w:lvlJc w:val="left"/>
      <w:pPr>
        <w:ind w:left="547" w:hanging="428"/>
        <w:jc w:val="left"/>
      </w:pPr>
      <w:rPr>
        <w:rFonts w:ascii="Arial" w:eastAsia="Arial" w:hAnsi="Arial" w:cs="Arial" w:hint="default"/>
        <w:spacing w:val="-1"/>
        <w:w w:val="99"/>
        <w:sz w:val="20"/>
        <w:szCs w:val="20"/>
        <w:lang w:val="ru-RU" w:eastAsia="en-US" w:bidi="ar-SA"/>
      </w:rPr>
    </w:lvl>
    <w:lvl w:ilvl="2">
      <w:numFmt w:val="bullet"/>
      <w:lvlText w:val="•"/>
      <w:lvlJc w:val="left"/>
      <w:pPr>
        <w:ind w:left="700" w:hanging="428"/>
      </w:pPr>
      <w:rPr>
        <w:rFonts w:hint="default"/>
        <w:lang w:val="ru-RU" w:eastAsia="en-US" w:bidi="ar-SA"/>
      </w:rPr>
    </w:lvl>
    <w:lvl w:ilvl="3">
      <w:numFmt w:val="bullet"/>
      <w:lvlText w:val="•"/>
      <w:lvlJc w:val="left"/>
      <w:pPr>
        <w:ind w:left="1953" w:hanging="428"/>
      </w:pPr>
      <w:rPr>
        <w:rFonts w:hint="default"/>
        <w:lang w:val="ru-RU" w:eastAsia="en-US" w:bidi="ar-SA"/>
      </w:rPr>
    </w:lvl>
    <w:lvl w:ilvl="4">
      <w:numFmt w:val="bullet"/>
      <w:lvlText w:val="•"/>
      <w:lvlJc w:val="left"/>
      <w:pPr>
        <w:ind w:left="3206" w:hanging="428"/>
      </w:pPr>
      <w:rPr>
        <w:rFonts w:hint="default"/>
        <w:lang w:val="ru-RU" w:eastAsia="en-US" w:bidi="ar-SA"/>
      </w:rPr>
    </w:lvl>
    <w:lvl w:ilvl="5">
      <w:numFmt w:val="bullet"/>
      <w:lvlText w:val="•"/>
      <w:lvlJc w:val="left"/>
      <w:pPr>
        <w:ind w:left="4459" w:hanging="428"/>
      </w:pPr>
      <w:rPr>
        <w:rFonts w:hint="default"/>
        <w:lang w:val="ru-RU" w:eastAsia="en-US" w:bidi="ar-SA"/>
      </w:rPr>
    </w:lvl>
    <w:lvl w:ilvl="6">
      <w:numFmt w:val="bullet"/>
      <w:lvlText w:val="•"/>
      <w:lvlJc w:val="left"/>
      <w:pPr>
        <w:ind w:left="5713" w:hanging="428"/>
      </w:pPr>
      <w:rPr>
        <w:rFonts w:hint="default"/>
        <w:lang w:val="ru-RU" w:eastAsia="en-US" w:bidi="ar-SA"/>
      </w:rPr>
    </w:lvl>
    <w:lvl w:ilvl="7">
      <w:numFmt w:val="bullet"/>
      <w:lvlText w:val="•"/>
      <w:lvlJc w:val="left"/>
      <w:pPr>
        <w:ind w:left="6966" w:hanging="428"/>
      </w:pPr>
      <w:rPr>
        <w:rFonts w:hint="default"/>
        <w:lang w:val="ru-RU" w:eastAsia="en-US" w:bidi="ar-SA"/>
      </w:rPr>
    </w:lvl>
    <w:lvl w:ilvl="8">
      <w:numFmt w:val="bullet"/>
      <w:lvlText w:val="•"/>
      <w:lvlJc w:val="left"/>
      <w:pPr>
        <w:ind w:left="8219" w:hanging="42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E8"/>
    <w:rsid w:val="0000424A"/>
    <w:rsid w:val="000274CC"/>
    <w:rsid w:val="00044691"/>
    <w:rsid w:val="00092276"/>
    <w:rsid w:val="00112266"/>
    <w:rsid w:val="001A7D3C"/>
    <w:rsid w:val="001C2B5E"/>
    <w:rsid w:val="00262141"/>
    <w:rsid w:val="00265E6E"/>
    <w:rsid w:val="0032328B"/>
    <w:rsid w:val="003B0367"/>
    <w:rsid w:val="00404644"/>
    <w:rsid w:val="00433753"/>
    <w:rsid w:val="0049142B"/>
    <w:rsid w:val="00495441"/>
    <w:rsid w:val="004E5051"/>
    <w:rsid w:val="0055373A"/>
    <w:rsid w:val="005E1149"/>
    <w:rsid w:val="007320F2"/>
    <w:rsid w:val="007535B5"/>
    <w:rsid w:val="008867B9"/>
    <w:rsid w:val="0089400E"/>
    <w:rsid w:val="008D44EE"/>
    <w:rsid w:val="00902350"/>
    <w:rsid w:val="00A514EB"/>
    <w:rsid w:val="00AD383C"/>
    <w:rsid w:val="00B1002F"/>
    <w:rsid w:val="00BC40AC"/>
    <w:rsid w:val="00C13FE8"/>
    <w:rsid w:val="00C51EE2"/>
    <w:rsid w:val="00CD1AA8"/>
    <w:rsid w:val="00E36063"/>
    <w:rsid w:val="00F57C5C"/>
    <w:rsid w:val="00FA0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66A63"/>
  <w15:docId w15:val="{14021D9C-A7A2-49F4-910B-F142D9A5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552" w:hanging="433"/>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6" w:hanging="577"/>
      <w:jc w:val="both"/>
    </w:pPr>
    <w:rPr>
      <w:sz w:val="20"/>
      <w:szCs w:val="20"/>
    </w:rPr>
  </w:style>
  <w:style w:type="paragraph" w:styleId="a4">
    <w:name w:val="List Paragraph"/>
    <w:basedOn w:val="a"/>
    <w:uiPriority w:val="1"/>
    <w:qFormat/>
    <w:pPr>
      <w:ind w:left="696" w:hanging="577"/>
      <w:jc w:val="both"/>
    </w:pPr>
  </w:style>
  <w:style w:type="paragraph" w:customStyle="1" w:styleId="TableParagraph">
    <w:name w:val="Table Paragraph"/>
    <w:basedOn w:val="a"/>
    <w:uiPriority w:val="1"/>
    <w:qFormat/>
    <w:pPr>
      <w:ind w:left="-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DE2A-BB32-43FE-827F-50F54868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1698</Words>
  <Characters>9684</Characters>
  <Application>Microsoft Office Word</Application>
  <DocSecurity>8</DocSecurity>
  <Lines>80</Lines>
  <Paragraphs>22</Paragraphs>
  <ScaleCrop>false</ScaleCrop>
  <HeadingPairs>
    <vt:vector size="2" baseType="variant">
      <vt:variant>
        <vt:lpstr>Название</vt:lpstr>
      </vt:variant>
      <vt:variant>
        <vt:i4>1</vt:i4>
      </vt:variant>
    </vt:vector>
  </HeadingPairs>
  <TitlesOfParts>
    <vt:vector size="1" baseType="lpstr">
      <vt:lpstr>ДОГОВОР № 108</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108</dc:title>
  <dc:creator>Хорошев А.Н.</dc:creator>
  <cp:lastModifiedBy>202</cp:lastModifiedBy>
  <cp:revision>6</cp:revision>
  <dcterms:created xsi:type="dcterms:W3CDTF">2023-11-10T10:05:00Z</dcterms:created>
  <dcterms:modified xsi:type="dcterms:W3CDTF">2024-08-15T05:18:00Z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2013</vt:lpwstr>
  </property>
  <property fmtid="{D5CDD505-2E9C-101B-9397-08002B2CF9AE}" pid="4" name="LastSaved">
    <vt:filetime>2021-08-11T00:00:00Z</vt:filetime>
  </property>
</Properties>
</file>